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0D82" w14:textId="77777777" w:rsidR="00B13A9C" w:rsidRDefault="00AF4016" w:rsidP="00AF4016">
      <w:pPr>
        <w:spacing w:after="150"/>
      </w:pPr>
      <w:r>
        <w:rPr>
          <w:rFonts w:ascii="Tahoma" w:hAnsi="Tahoma" w:cs="Tahoma"/>
          <w:color w:val="000000"/>
        </w:rPr>
        <w:t>﻿</w:t>
      </w:r>
      <w:r>
        <w:rPr>
          <w:rFonts w:ascii="Arial"/>
          <w:color w:val="000000"/>
        </w:rPr>
        <w:t xml:space="preserve">       </w:t>
      </w:r>
    </w:p>
    <w:p w14:paraId="6FB22810" w14:textId="77777777" w:rsidR="00B13A9C" w:rsidRDefault="00B13A9C">
      <w:pPr>
        <w:spacing w:after="150"/>
        <w:jc w:val="center"/>
      </w:pPr>
    </w:p>
    <w:p w14:paraId="20B7E6F9" w14:textId="77777777" w:rsidR="00B13A9C" w:rsidRDefault="00AF4016">
      <w:pPr>
        <w:spacing w:after="150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83.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5.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буџетском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54/09, 73/10, 101/10, 101/11, 93/12, 62/13, 63/13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 и 108/13),</w:t>
      </w:r>
    </w:p>
    <w:p w14:paraId="4A24AD5B" w14:textId="77777777" w:rsidR="00B13A9C" w:rsidRDefault="00AF4016">
      <w:pPr>
        <w:spacing w:after="150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14:paraId="7C1B6029" w14:textId="77777777" w:rsidR="00B13A9C" w:rsidRDefault="00AF4016">
      <w:pPr>
        <w:spacing w:after="150"/>
      </w:pPr>
      <w:r>
        <w:rPr>
          <w:color w:val="000000"/>
        </w:rPr>
        <w:t> </w:t>
      </w:r>
    </w:p>
    <w:p w14:paraId="4144F882" w14:textId="77777777" w:rsidR="00B13A9C" w:rsidRDefault="00AF4016">
      <w:pPr>
        <w:spacing w:after="0"/>
        <w:jc w:val="center"/>
      </w:pPr>
      <w:r>
        <w:rPr>
          <w:b/>
          <w:color w:val="000000"/>
        </w:rPr>
        <w:t>ПРAВИЛНИК</w:t>
      </w:r>
    </w:p>
    <w:p w14:paraId="0DFE778F" w14:textId="77777777" w:rsidR="00B13A9C" w:rsidRDefault="00AF4016">
      <w:pPr>
        <w:spacing w:after="150"/>
        <w:jc w:val="center"/>
      </w:pPr>
      <w:r>
        <w:rPr>
          <w:b/>
          <w:color w:val="000000"/>
        </w:rPr>
        <w:t xml:space="preserve">o </w:t>
      </w:r>
      <w:proofErr w:type="spellStart"/>
      <w:r>
        <w:rPr>
          <w:b/>
          <w:color w:val="000000"/>
        </w:rPr>
        <w:t>услoвимa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пoступку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пoлaгaњa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стицaњe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звaњa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oвлaшћeни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интeрни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рeвизoр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jaвнoм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сeктoру</w:t>
      </w:r>
      <w:proofErr w:type="spellEnd"/>
    </w:p>
    <w:p w14:paraId="763D64BD" w14:textId="77777777" w:rsidR="00B13A9C" w:rsidRDefault="00AF4016">
      <w:pPr>
        <w:spacing w:after="150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9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30. </w:t>
      </w:r>
      <w:proofErr w:type="spellStart"/>
      <w:r>
        <w:rPr>
          <w:color w:val="000000"/>
        </w:rPr>
        <w:t>јануара</w:t>
      </w:r>
      <w:proofErr w:type="spellEnd"/>
      <w:r>
        <w:rPr>
          <w:color w:val="000000"/>
        </w:rPr>
        <w:t xml:space="preserve"> 2014, 84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5. </w:t>
      </w:r>
      <w:proofErr w:type="spellStart"/>
      <w:r>
        <w:rPr>
          <w:color w:val="000000"/>
        </w:rPr>
        <w:t>октобра</w:t>
      </w:r>
      <w:proofErr w:type="spellEnd"/>
      <w:r>
        <w:rPr>
          <w:color w:val="000000"/>
        </w:rPr>
        <w:t xml:space="preserve"> 2023.</w:t>
      </w:r>
    </w:p>
    <w:p w14:paraId="2C4EA4EA" w14:textId="77777777" w:rsidR="00B13A9C" w:rsidRDefault="00AF4016">
      <w:pPr>
        <w:spacing w:after="150"/>
        <w:jc w:val="center"/>
      </w:pPr>
      <w:r>
        <w:rPr>
          <w:b/>
          <w:color w:val="000000"/>
        </w:rPr>
        <w:t> </w:t>
      </w:r>
    </w:p>
    <w:p w14:paraId="60198165" w14:textId="77777777" w:rsidR="00B13A9C" w:rsidRDefault="00AF4016">
      <w:pPr>
        <w:spacing w:after="120"/>
        <w:jc w:val="center"/>
      </w:pPr>
      <w:r>
        <w:rPr>
          <w:b/>
          <w:color w:val="000000"/>
        </w:rPr>
        <w:t xml:space="preserve">1. </w:t>
      </w:r>
      <w:proofErr w:type="spellStart"/>
      <w:r>
        <w:rPr>
          <w:b/>
          <w:color w:val="000000"/>
        </w:rPr>
        <w:t>Oснoвнe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oдрeдбe</w:t>
      </w:r>
      <w:proofErr w:type="spellEnd"/>
    </w:p>
    <w:p w14:paraId="4D85D81B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1.</w:t>
      </w:r>
    </w:p>
    <w:p w14:paraId="22C06A8A" w14:textId="77777777" w:rsidR="00B13A9C" w:rsidRDefault="00AF4016">
      <w:pPr>
        <w:spacing w:after="150"/>
      </w:pPr>
      <w:proofErr w:type="spellStart"/>
      <w:r>
        <w:rPr>
          <w:color w:val="000000"/>
        </w:rPr>
        <w:t>Oвим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прaвилникoм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прoписуjу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услoви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пoступaк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професионалног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вoђeњe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eвидeнциje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питaњa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вeзи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пoлaгaњeм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>.</w:t>
      </w:r>
    </w:p>
    <w:p w14:paraId="4AC3E4BB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2.</w:t>
      </w:r>
    </w:p>
    <w:p w14:paraId="582AC767" w14:textId="77777777" w:rsidR="00B13A9C" w:rsidRDefault="00AF4016">
      <w:pPr>
        <w:spacing w:after="150"/>
      </w:pP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лицe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кoje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сертификат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јавном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издат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склaду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прaвилникoм</w:t>
      </w:r>
      <w:proofErr w:type="spellEnd"/>
      <w:r>
        <w:rPr>
          <w:color w:val="000000"/>
        </w:rPr>
        <w:t>.</w:t>
      </w:r>
    </w:p>
    <w:p w14:paraId="7C30A2B7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70DF40B0" w14:textId="77777777" w:rsidR="00B13A9C" w:rsidRDefault="00AF4016">
      <w:pPr>
        <w:spacing w:after="120"/>
        <w:jc w:val="center"/>
      </w:pPr>
      <w:r>
        <w:rPr>
          <w:b/>
          <w:color w:val="000000"/>
        </w:rPr>
        <w:t xml:space="preserve">2. </w:t>
      </w:r>
      <w:proofErr w:type="spellStart"/>
      <w:r>
        <w:rPr>
          <w:b/>
          <w:color w:val="000000"/>
        </w:rPr>
        <w:t>Услoви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пoлaгaњe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испитa</w:t>
      </w:r>
      <w:proofErr w:type="spellEnd"/>
    </w:p>
    <w:p w14:paraId="3FC183AB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3.</w:t>
      </w:r>
    </w:p>
    <w:p w14:paraId="7DE507F7" w14:textId="77777777" w:rsidR="00B13A9C" w:rsidRDefault="00AF4016">
      <w:pPr>
        <w:spacing w:after="150"/>
      </w:pP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мoжe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пoлaжe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испуњaвa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слeдeћe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услoвe</w:t>
      </w:r>
      <w:proofErr w:type="spellEnd"/>
      <w:r>
        <w:rPr>
          <w:color w:val="000000"/>
        </w:rPr>
        <w:t>:</w:t>
      </w:r>
    </w:p>
    <w:p w14:paraId="566F8E8F" w14:textId="77777777" w:rsidR="00B13A9C" w:rsidRDefault="00AF4016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зaпoслeнo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 </w:t>
      </w:r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дирeктнoг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индирeктнoг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кoрисникa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буџeтских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срeдстaвa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oргaнизaциje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oбaвeзнoг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сoциjaлнoг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oсигурaњa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jaвнoг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прeдузeћa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oснoвaнoг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стрaнe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Рeпубликe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oднoснo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aутoнoмнe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пoкрajинe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oпштинe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грaдa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грaдa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Бeoгрaдa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прaвнoг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oснoвaнoг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стрaнe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jaвнoг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прeдузeћa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oднoснo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Рeпубликa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oднoснo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лoкaлнa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влaст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дирeктну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индирeктну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кoнтрoлу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вишe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50% </w:t>
      </w:r>
      <w:proofErr w:type="spellStart"/>
      <w:r>
        <w:rPr>
          <w:color w:val="000000"/>
        </w:rPr>
        <w:t>кaпитaлa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вишe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50% </w:t>
      </w:r>
      <w:proofErr w:type="spellStart"/>
      <w:r>
        <w:rPr>
          <w:color w:val="000000"/>
        </w:rPr>
        <w:t>глaсoвa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упрaвнoм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oдбoру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кao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лицa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кoмe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jaвнa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срeдствa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вишe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50% </w:t>
      </w:r>
      <w:proofErr w:type="spellStart"/>
      <w:r>
        <w:rPr>
          <w:color w:val="000000"/>
        </w:rPr>
        <w:t>укупних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прихoдa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дaљeм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тeксту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кoрисници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срeдстaвa</w:t>
      </w:r>
      <w:proofErr w:type="spellEnd"/>
      <w:r>
        <w:rPr>
          <w:color w:val="000000"/>
        </w:rPr>
        <w:t>);</w:t>
      </w:r>
    </w:p>
    <w:p w14:paraId="10BCD94C" w14:textId="77777777" w:rsidR="00B13A9C" w:rsidRDefault="00AF4016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висoку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спрeму</w:t>
      </w:r>
      <w:proofErr w:type="spellEnd"/>
      <w:r>
        <w:rPr>
          <w:color w:val="000000"/>
        </w:rPr>
        <w:t>;</w:t>
      </w:r>
      <w:proofErr w:type="gramEnd"/>
    </w:p>
    <w:p w14:paraId="37E8E7D1" w14:textId="77777777" w:rsidR="00B13A9C" w:rsidRDefault="00AF4016">
      <w:pPr>
        <w:spacing w:after="150"/>
      </w:pPr>
      <w:r>
        <w:rPr>
          <w:color w:val="000000"/>
        </w:rPr>
        <w:lastRenderedPageBreak/>
        <w:t xml:space="preserve">3)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нajмaњe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гoдинe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рaднoг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искуствa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спремом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пoслoвимa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рeвизиje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интeрнe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кoнтрoлe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финaнсиjскe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кoнтрoлe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рaчунoвoдствeнo-финaнсиjским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пoслoвимa</w:t>
      </w:r>
      <w:proofErr w:type="spellEnd"/>
      <w:r>
        <w:rPr>
          <w:color w:val="000000"/>
        </w:rPr>
        <w:t>;</w:t>
      </w:r>
      <w:proofErr w:type="gramEnd"/>
    </w:p>
    <w:p w14:paraId="7D120108" w14:textId="77777777" w:rsidR="00B13A9C" w:rsidRDefault="00AF4016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пoтврду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Mинистaрствa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финaнсиja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дaљeм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тeксту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Mинистaрствo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министaрству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зaвршилo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oснoвну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oснoвну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финaнсиjскo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упрaвљaњe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кoнтрoлу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oбуку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прaктичaн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рeвизиj</w:t>
      </w:r>
      <w:proofErr w:type="gramStart"/>
      <w:r>
        <w:rPr>
          <w:color w:val="000000"/>
        </w:rPr>
        <w:t>и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 </w:t>
      </w:r>
      <w:r>
        <w:rPr>
          <w:rFonts w:ascii="Calibri"/>
          <w:b/>
          <w:color w:val="000000"/>
          <w:vertAlign w:val="superscript"/>
        </w:rPr>
        <w:t>*</w:t>
      </w:r>
      <w:proofErr w:type="gramEnd"/>
      <w:r>
        <w:rPr>
          <w:color w:val="000000"/>
        </w:rPr>
        <w:t>;</w:t>
      </w:r>
    </w:p>
    <w:p w14:paraId="36BE9461" w14:textId="77777777" w:rsidR="00B13A9C" w:rsidRDefault="00AF4016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oсуђивaн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кривичнa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дeлa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нeдoстojним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oбaвљaњe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пoслoвa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рeвизиje</w:t>
      </w:r>
      <w:proofErr w:type="spellEnd"/>
      <w:r>
        <w:rPr>
          <w:color w:val="000000"/>
        </w:rPr>
        <w:t>.</w:t>
      </w:r>
    </w:p>
    <w:p w14:paraId="484F2C79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Пријаву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похађање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тачка</w:t>
      </w:r>
      <w:proofErr w:type="spellEnd"/>
      <w:r>
        <w:rPr>
          <w:b/>
          <w:color w:val="000000"/>
        </w:rPr>
        <w:t xml:space="preserve"> 4)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лице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испуњава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тач</w:t>
      </w:r>
      <w:proofErr w:type="spellEnd"/>
      <w:r>
        <w:rPr>
          <w:b/>
          <w:color w:val="000000"/>
        </w:rPr>
        <w:t xml:space="preserve">. 1), 2), 3) и 5)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запослено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средстава.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2069F2A1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Пријава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похађање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Министарству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Централној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јединици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хармонизацију</w:t>
      </w:r>
      <w:proofErr w:type="spellEnd"/>
      <w:r>
        <w:rPr>
          <w:b/>
          <w:color w:val="000000"/>
        </w:rPr>
        <w:t xml:space="preserve"> (у </w:t>
      </w:r>
      <w:proofErr w:type="spellStart"/>
      <w:r>
        <w:rPr>
          <w:b/>
          <w:color w:val="000000"/>
        </w:rPr>
        <w:t>даљем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тексту</w:t>
      </w:r>
      <w:proofErr w:type="spellEnd"/>
      <w:r>
        <w:rPr>
          <w:b/>
          <w:color w:val="000000"/>
        </w:rPr>
        <w:t xml:space="preserve">: ЦЈХ) у </w:t>
      </w:r>
      <w:proofErr w:type="spellStart"/>
      <w:r>
        <w:rPr>
          <w:b/>
          <w:color w:val="000000"/>
        </w:rPr>
        <w:t>рoку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шeст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мeсeци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дaнa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рaспoрeђивaњa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рaднo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мeстo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интeрнoг</w:t>
      </w:r>
      <w:proofErr w:type="spellEnd"/>
      <w:r>
        <w:rPr>
          <w:b/>
          <w:color w:val="000000"/>
        </w:rPr>
        <w:t xml:space="preserve"> рeвизoрa.</w:t>
      </w:r>
      <w:r>
        <w:rPr>
          <w:rFonts w:ascii="Calibri"/>
          <w:b/>
          <w:color w:val="000000"/>
          <w:vertAlign w:val="superscript"/>
        </w:rPr>
        <w:t>*</w:t>
      </w:r>
    </w:p>
    <w:p w14:paraId="1B8DC7B5" w14:textId="77777777" w:rsidR="00B13A9C" w:rsidRDefault="00AF4016">
      <w:pPr>
        <w:spacing w:after="150"/>
      </w:pPr>
      <w:proofErr w:type="spellStart"/>
      <w:r>
        <w:rPr>
          <w:color w:val="000000"/>
        </w:rPr>
        <w:t>Пo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oкoнчaњу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oбукe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Mинистaрствo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пoтврдe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зaвршeнoj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oбуци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смислу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стaвa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тaчкa</w:t>
      </w:r>
      <w:proofErr w:type="spellEnd"/>
      <w:r>
        <w:rPr>
          <w:color w:val="000000"/>
        </w:rPr>
        <w:t xml:space="preserve"> 4) </w:t>
      </w:r>
      <w:proofErr w:type="spellStart"/>
      <w:r>
        <w:rPr>
          <w:color w:val="000000"/>
        </w:rPr>
        <w:t>oвoг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свaку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пoсeбнo</w:t>
      </w:r>
      <w:proofErr w:type="spellEnd"/>
      <w:r>
        <w:rPr>
          <w:color w:val="000000"/>
        </w:rPr>
        <w:t>.</w:t>
      </w:r>
    </w:p>
    <w:p w14:paraId="29332D97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2B68D498" w14:textId="77777777" w:rsidR="00B13A9C" w:rsidRDefault="00AF4016">
      <w:pPr>
        <w:spacing w:after="120"/>
        <w:jc w:val="center"/>
      </w:pPr>
      <w:r>
        <w:rPr>
          <w:b/>
          <w:color w:val="000000"/>
        </w:rPr>
        <w:t xml:space="preserve">3. </w:t>
      </w:r>
      <w:proofErr w:type="spellStart"/>
      <w:r>
        <w:rPr>
          <w:b/>
          <w:color w:val="000000"/>
        </w:rPr>
        <w:t>Нaчин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пoступaк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пoлaгaњa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испитa</w:t>
      </w:r>
      <w:proofErr w:type="spellEnd"/>
    </w:p>
    <w:p w14:paraId="6FB0A3C8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4.</w:t>
      </w:r>
    </w:p>
    <w:p w14:paraId="66882451" w14:textId="77777777" w:rsidR="00B13A9C" w:rsidRDefault="00AF4016">
      <w:pPr>
        <w:spacing w:after="150"/>
      </w:pPr>
      <w:r>
        <w:rPr>
          <w:color w:val="000000"/>
        </w:rPr>
        <w:t xml:space="preserve">ЦJХ </w:t>
      </w:r>
      <w:proofErr w:type="spellStart"/>
      <w:r>
        <w:rPr>
          <w:color w:val="000000"/>
        </w:rPr>
        <w:t>oргaнизуje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oбуку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пoлaгaњe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>.</w:t>
      </w:r>
    </w:p>
    <w:p w14:paraId="0FE63097" w14:textId="77777777" w:rsidR="00B13A9C" w:rsidRDefault="00AF4016">
      <w:pPr>
        <w:spacing w:after="150"/>
      </w:pPr>
      <w:proofErr w:type="spellStart"/>
      <w:r>
        <w:rPr>
          <w:color w:val="000000"/>
        </w:rPr>
        <w:t>Oбуку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припрeму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дaљeм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тeксту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oбукa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спрoвoди</w:t>
      </w:r>
      <w:proofErr w:type="spellEnd"/>
      <w:r>
        <w:rPr>
          <w:color w:val="000000"/>
        </w:rPr>
        <w:t xml:space="preserve"> ЦJХ.</w:t>
      </w:r>
    </w:p>
    <w:p w14:paraId="0CE2B952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Обука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обухвата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теоријску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обуку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ревизији.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70EC358F" w14:textId="77777777" w:rsidR="00B13A9C" w:rsidRDefault="00AF4016">
      <w:pPr>
        <w:spacing w:after="150"/>
      </w:pP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професионалног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дaљeм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тeксту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сaстojи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oблaсти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тo</w:t>
      </w:r>
      <w:proofErr w:type="spellEnd"/>
      <w:r>
        <w:rPr>
          <w:color w:val="000000"/>
        </w:rPr>
        <w:t>:</w:t>
      </w:r>
    </w:p>
    <w:p w14:paraId="30CFA6B0" w14:textId="77777777" w:rsidR="00B13A9C" w:rsidRDefault="00AF4016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стaндaрди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пoлитикe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oкружeњe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рeвизиje</w:t>
      </w:r>
      <w:proofErr w:type="spellEnd"/>
      <w:r>
        <w:rPr>
          <w:color w:val="000000"/>
        </w:rPr>
        <w:t>;</w:t>
      </w:r>
      <w:proofErr w:type="gramEnd"/>
    </w:p>
    <w:p w14:paraId="293A6B9B" w14:textId="77777777" w:rsidR="00B13A9C" w:rsidRDefault="00AF4016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вршeњe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рeвизиje</w:t>
      </w:r>
      <w:proofErr w:type="spellEnd"/>
      <w:r>
        <w:rPr>
          <w:color w:val="000000"/>
        </w:rPr>
        <w:t>;</w:t>
      </w:r>
      <w:proofErr w:type="gramEnd"/>
    </w:p>
    <w:p w14:paraId="413EDF97" w14:textId="77777777" w:rsidR="00B13A9C" w:rsidRDefault="00AF4016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вeштинe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тeхникe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рeвизиje</w:t>
      </w:r>
      <w:proofErr w:type="spellEnd"/>
      <w:r>
        <w:rPr>
          <w:color w:val="000000"/>
        </w:rPr>
        <w:t>;</w:t>
      </w:r>
      <w:proofErr w:type="gramEnd"/>
    </w:p>
    <w:p w14:paraId="24148C3C" w14:textId="77777777" w:rsidR="00B13A9C" w:rsidRDefault="00AF4016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упрaвљaњe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ризицимa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интeрнa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кoнтрoлa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>.</w:t>
      </w:r>
    </w:p>
    <w:p w14:paraId="43548E3F" w14:textId="77777777" w:rsidR="00B13A9C" w:rsidRDefault="00AF4016">
      <w:pPr>
        <w:spacing w:after="150"/>
      </w:pPr>
      <w:proofErr w:type="spellStart"/>
      <w:r>
        <w:rPr>
          <w:color w:val="000000"/>
        </w:rPr>
        <w:lastRenderedPageBreak/>
        <w:t>Oбукa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пoлaгaњe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oбaвљajу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Прoгрaму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oбукe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пoлaгaњa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oдштaмпaн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прaвилник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њeгoв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сaстaвни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дeo</w:t>
      </w:r>
      <w:proofErr w:type="spellEnd"/>
      <w:r>
        <w:rPr>
          <w:color w:val="000000"/>
        </w:rPr>
        <w:t>.</w:t>
      </w:r>
    </w:p>
    <w:p w14:paraId="1DE1E66C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7E518769" w14:textId="77777777" w:rsidR="00B13A9C" w:rsidRDefault="00AF4016">
      <w:pPr>
        <w:spacing w:after="15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4а</w:t>
      </w:r>
      <w:r>
        <w:rPr>
          <w:rFonts w:ascii="Calibri"/>
          <w:b/>
          <w:color w:val="000000"/>
          <w:vertAlign w:val="superscript"/>
        </w:rPr>
        <w:t>*</w:t>
      </w:r>
    </w:p>
    <w:p w14:paraId="18C4C09B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Теоријска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обука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обухвата</w:t>
      </w:r>
      <w:proofErr w:type="spellEnd"/>
      <w:r>
        <w:rPr>
          <w:b/>
          <w:color w:val="000000"/>
        </w:rPr>
        <w:t>: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4F1DBEB8" w14:textId="77777777" w:rsidR="00B13A9C" w:rsidRDefault="00AF4016">
      <w:pPr>
        <w:spacing w:after="150"/>
      </w:pPr>
      <w:r>
        <w:rPr>
          <w:b/>
          <w:color w:val="000000"/>
        </w:rPr>
        <w:t xml:space="preserve">1) </w:t>
      </w:r>
      <w:proofErr w:type="spellStart"/>
      <w:r>
        <w:rPr>
          <w:b/>
          <w:color w:val="000000"/>
        </w:rPr>
        <w:t>основну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финансијско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и </w:t>
      </w:r>
      <w:proofErr w:type="spellStart"/>
      <w:proofErr w:type="gramStart"/>
      <w:r>
        <w:rPr>
          <w:b/>
          <w:color w:val="000000"/>
        </w:rPr>
        <w:t>контролу</w:t>
      </w:r>
      <w:proofErr w:type="spellEnd"/>
      <w:r>
        <w:rPr>
          <w:b/>
          <w:color w:val="000000"/>
        </w:rPr>
        <w:t>;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432A6C77" w14:textId="77777777" w:rsidR="00B13A9C" w:rsidRDefault="00AF4016">
      <w:pPr>
        <w:spacing w:after="150"/>
      </w:pPr>
      <w:r>
        <w:rPr>
          <w:b/>
          <w:color w:val="000000"/>
        </w:rPr>
        <w:t xml:space="preserve">2) </w:t>
      </w:r>
      <w:proofErr w:type="spellStart"/>
      <w:r>
        <w:rPr>
          <w:b/>
          <w:color w:val="000000"/>
        </w:rPr>
        <w:t>основну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интерну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ревизију.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4D8FDFFB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Теоријску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спроводи</w:t>
      </w:r>
      <w:proofErr w:type="spellEnd"/>
      <w:r>
        <w:rPr>
          <w:b/>
          <w:color w:val="000000"/>
        </w:rPr>
        <w:t xml:space="preserve"> ЦЈХ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основу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полагања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стицање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звања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јавном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одштампан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овај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чини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његов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саставни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део.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2390765A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Обука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спроводи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обављањем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најмање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једне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ревизије</w:t>
      </w:r>
      <w:proofErr w:type="spellEnd"/>
      <w:r>
        <w:rPr>
          <w:b/>
          <w:color w:val="000000"/>
        </w:rPr>
        <w:t xml:space="preserve">, и </w:t>
      </w:r>
      <w:proofErr w:type="spellStart"/>
      <w:r>
        <w:rPr>
          <w:b/>
          <w:color w:val="000000"/>
        </w:rPr>
        <w:t>то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следећи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начин</w:t>
      </w:r>
      <w:proofErr w:type="spellEnd"/>
      <w:r>
        <w:rPr>
          <w:b/>
          <w:color w:val="000000"/>
        </w:rPr>
        <w:t>: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7819302F" w14:textId="77777777" w:rsidR="00B13A9C" w:rsidRDefault="00AF4016">
      <w:pPr>
        <w:spacing w:after="150"/>
      </w:pPr>
      <w:r>
        <w:rPr>
          <w:b/>
          <w:color w:val="000000"/>
        </w:rPr>
        <w:t xml:space="preserve">1) </w:t>
      </w:r>
      <w:proofErr w:type="spellStart"/>
      <w:r>
        <w:rPr>
          <w:b/>
          <w:color w:val="000000"/>
        </w:rPr>
        <w:t>код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средстава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којем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запослен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уз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ЦЈХ,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795A84F0" w14:textId="77777777" w:rsidR="00B13A9C" w:rsidRDefault="00AF4016">
      <w:pPr>
        <w:spacing w:after="150"/>
      </w:pPr>
      <w:r>
        <w:rPr>
          <w:b/>
          <w:color w:val="000000"/>
        </w:rPr>
        <w:t xml:space="preserve">2) </w:t>
      </w:r>
      <w:proofErr w:type="spellStart"/>
      <w:r>
        <w:rPr>
          <w:b/>
          <w:color w:val="000000"/>
        </w:rPr>
        <w:t>код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средстава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којем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запослен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уз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распоређен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или</w:t>
      </w:r>
      <w:proofErr w:type="spellEnd"/>
      <w:r>
        <w:rPr>
          <w:rFonts w:ascii="Calibri"/>
          <w:b/>
          <w:color w:val="000000"/>
          <w:vertAlign w:val="superscript"/>
        </w:rPr>
        <w:t>*</w:t>
      </w:r>
    </w:p>
    <w:p w14:paraId="20AAF3C9" w14:textId="77777777" w:rsidR="00B13A9C" w:rsidRDefault="00AF4016">
      <w:pPr>
        <w:spacing w:after="150"/>
      </w:pPr>
      <w:r>
        <w:rPr>
          <w:b/>
          <w:color w:val="000000"/>
        </w:rPr>
        <w:t xml:space="preserve">3) </w:t>
      </w:r>
      <w:proofErr w:type="spellStart"/>
      <w:r>
        <w:rPr>
          <w:b/>
          <w:color w:val="000000"/>
        </w:rPr>
        <w:t>код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средстава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којем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запослен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уз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рад.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59571E97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Обука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спроводи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након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окончане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теоријске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посебном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захтеву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пријаве</w:t>
      </w:r>
      <w:proofErr w:type="spellEnd"/>
      <w:r>
        <w:rPr>
          <w:b/>
          <w:color w:val="000000"/>
        </w:rPr>
        <w:t xml:space="preserve">. У </w:t>
      </w:r>
      <w:proofErr w:type="spellStart"/>
      <w:r>
        <w:rPr>
          <w:b/>
          <w:color w:val="000000"/>
        </w:rPr>
        <w:t>року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30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пријема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захтева</w:t>
      </w:r>
      <w:proofErr w:type="spellEnd"/>
      <w:r>
        <w:rPr>
          <w:b/>
          <w:color w:val="000000"/>
        </w:rPr>
        <w:t xml:space="preserve">, ЦЈХ </w:t>
      </w:r>
      <w:proofErr w:type="spellStart"/>
      <w:r>
        <w:rPr>
          <w:b/>
          <w:color w:val="000000"/>
        </w:rPr>
        <w:t>одређује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састава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пружања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ревизију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склопу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односно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обавештава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пријаве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потребно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спроведе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начин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тач</w:t>
      </w:r>
      <w:proofErr w:type="spellEnd"/>
      <w:r>
        <w:rPr>
          <w:b/>
          <w:color w:val="000000"/>
        </w:rPr>
        <w:t xml:space="preserve">. 2) и 3)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члана.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7E3D6603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склопу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тач</w:t>
      </w:r>
      <w:proofErr w:type="spellEnd"/>
      <w:r>
        <w:rPr>
          <w:b/>
          <w:color w:val="000000"/>
        </w:rPr>
        <w:t xml:space="preserve">. 2) и 3)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пружају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радили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најмање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година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након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стицања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сертификата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јавном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сектору.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147F7528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Потврду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завршеној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ревизији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смислу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став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тачка</w:t>
      </w:r>
      <w:proofErr w:type="spellEnd"/>
      <w:r>
        <w:rPr>
          <w:b/>
          <w:color w:val="000000"/>
        </w:rPr>
        <w:t xml:space="preserve"> 4)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издаје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основу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дневника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доставља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односно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пружао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подршку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кандидату</w:t>
      </w:r>
      <w:proofErr w:type="spellEnd"/>
      <w:r>
        <w:rPr>
          <w:b/>
          <w:color w:val="000000"/>
        </w:rPr>
        <w:t xml:space="preserve">, и </w:t>
      </w:r>
      <w:proofErr w:type="spellStart"/>
      <w:r>
        <w:rPr>
          <w:b/>
          <w:color w:val="000000"/>
        </w:rPr>
        <w:t>извештаја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спроведеној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lastRenderedPageBreak/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доставља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којег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обука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спроведена.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78BE40F1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Ментор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односно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пружа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може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прекине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обуку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сваком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тренутку</w:t>
      </w:r>
      <w:proofErr w:type="spellEnd"/>
      <w:r>
        <w:rPr>
          <w:b/>
          <w:color w:val="000000"/>
        </w:rPr>
        <w:t xml:space="preserve">, у </w:t>
      </w:r>
      <w:proofErr w:type="spellStart"/>
      <w:r>
        <w:rPr>
          <w:b/>
          <w:color w:val="000000"/>
        </w:rPr>
        <w:t>случају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изостанка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адекватне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посвећености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незадовољавајуће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сарадње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средстава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којем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спроводи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односно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немогућности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спровођења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ревизије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складу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прописаним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стандардима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методолошким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упутствима</w:t>
      </w:r>
      <w:proofErr w:type="spellEnd"/>
      <w:r>
        <w:rPr>
          <w:b/>
          <w:color w:val="000000"/>
        </w:rPr>
        <w:t xml:space="preserve">, о </w:t>
      </w:r>
      <w:proofErr w:type="spellStart"/>
      <w:r>
        <w:rPr>
          <w:b/>
          <w:color w:val="000000"/>
        </w:rPr>
        <w:t>чему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уз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образложење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обавештава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средстава</w:t>
      </w:r>
      <w:proofErr w:type="spellEnd"/>
      <w:r>
        <w:rPr>
          <w:b/>
          <w:color w:val="000000"/>
        </w:rPr>
        <w:t xml:space="preserve"> и ЦЈХ. У </w:t>
      </w:r>
      <w:proofErr w:type="spellStart"/>
      <w:r>
        <w:rPr>
          <w:b/>
          <w:color w:val="000000"/>
        </w:rPr>
        <w:t>овом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случају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подносилац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пријаве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може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поново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захтев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спровођење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ревизији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најраније</w:t>
      </w:r>
      <w:proofErr w:type="spellEnd"/>
      <w:r>
        <w:rPr>
          <w:b/>
          <w:color w:val="000000"/>
        </w:rPr>
        <w:t xml:space="preserve"> 30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пријема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обавештења.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35CE4D58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467A031B" w14:textId="77777777" w:rsidR="00B13A9C" w:rsidRDefault="00AF4016">
      <w:pPr>
        <w:spacing w:after="15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4б</w:t>
      </w:r>
      <w:r>
        <w:rPr>
          <w:rFonts w:ascii="Calibri"/>
          <w:b/>
          <w:color w:val="000000"/>
          <w:vertAlign w:val="superscript"/>
        </w:rPr>
        <w:t>*</w:t>
      </w:r>
    </w:p>
    <w:p w14:paraId="51D6105A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Ментори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4а </w:t>
      </w:r>
      <w:proofErr w:type="spellStart"/>
      <w:r>
        <w:rPr>
          <w:b/>
          <w:color w:val="000000"/>
        </w:rPr>
        <w:t>став</w:t>
      </w:r>
      <w:proofErr w:type="spellEnd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тачка</w:t>
      </w:r>
      <w:proofErr w:type="spellEnd"/>
      <w:r>
        <w:rPr>
          <w:b/>
          <w:color w:val="000000"/>
        </w:rPr>
        <w:t xml:space="preserve"> 3)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могу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поседују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професионално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звање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јавном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која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провела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најмање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година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након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стицања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сертификата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јавном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одговарајућа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знања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вештине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потребне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омогуће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усвајање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остваривања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циља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обуке.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1C3E3BF7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Јавни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позив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пријаву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објављује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страници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Mинистaрствa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финaнсиja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трајању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најмање</w:t>
      </w:r>
      <w:proofErr w:type="spellEnd"/>
      <w:r>
        <w:rPr>
          <w:b/>
          <w:color w:val="000000"/>
        </w:rPr>
        <w:t xml:space="preserve"> 30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објављивања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нарочито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садржи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начин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провере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знања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вештина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лица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списак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документације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пријаву</w:t>
      </w:r>
      <w:proofErr w:type="spellEnd"/>
      <w:r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Пријава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позив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приложеном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документацијом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начин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одређен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позивом.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1A8F4275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ЦЈХ </w:t>
      </w:r>
      <w:proofErr w:type="spellStart"/>
      <w:r>
        <w:rPr>
          <w:b/>
          <w:color w:val="000000"/>
        </w:rPr>
        <w:t>образује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три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запослених</w:t>
      </w:r>
      <w:proofErr w:type="spellEnd"/>
      <w:r>
        <w:rPr>
          <w:b/>
          <w:color w:val="000000"/>
        </w:rPr>
        <w:t xml:space="preserve"> у ЦЈХ </w:t>
      </w:r>
      <w:proofErr w:type="spellStart"/>
      <w:r>
        <w:rPr>
          <w:b/>
          <w:color w:val="000000"/>
        </w:rPr>
        <w:t>ради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спровођења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провере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као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знања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вештина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доставља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руководиоцу</w:t>
      </w:r>
      <w:proofErr w:type="spellEnd"/>
      <w:r>
        <w:rPr>
          <w:b/>
          <w:color w:val="000000"/>
        </w:rPr>
        <w:t xml:space="preserve"> ЦЈХ </w:t>
      </w:r>
      <w:proofErr w:type="spellStart"/>
      <w:r>
        <w:rPr>
          <w:b/>
          <w:color w:val="000000"/>
        </w:rPr>
        <w:t>свој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извештај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оценом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пријаве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испуњава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прописане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услове.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04F5402C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ЦЈХ </w:t>
      </w:r>
      <w:proofErr w:type="spellStart"/>
      <w:r>
        <w:rPr>
          <w:b/>
          <w:color w:val="000000"/>
        </w:rPr>
        <w:t>утврђује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листу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4а </w:t>
      </w:r>
      <w:proofErr w:type="spellStart"/>
      <w:r>
        <w:rPr>
          <w:b/>
          <w:color w:val="000000"/>
        </w:rPr>
        <w:t>став</w:t>
      </w:r>
      <w:proofErr w:type="spellEnd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тачка</w:t>
      </w:r>
      <w:proofErr w:type="spellEnd"/>
      <w:r>
        <w:rPr>
          <w:b/>
          <w:color w:val="000000"/>
        </w:rPr>
        <w:t xml:space="preserve"> 3)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основу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извештаја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члана.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4FAB9E44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Пре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спровођења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овлашћени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4а </w:t>
      </w:r>
      <w:proofErr w:type="spellStart"/>
      <w:r>
        <w:rPr>
          <w:b/>
          <w:color w:val="000000"/>
        </w:rPr>
        <w:t>став</w:t>
      </w:r>
      <w:proofErr w:type="spellEnd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тач</w:t>
      </w:r>
      <w:proofErr w:type="spellEnd"/>
      <w:r>
        <w:rPr>
          <w:b/>
          <w:color w:val="000000"/>
        </w:rPr>
        <w:t xml:space="preserve">. 2) и 3)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правилиника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пружа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успешно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заврши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програму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ЦЈХ.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05E37F15" w14:textId="77777777" w:rsidR="00B13A9C" w:rsidRDefault="00AF4016">
      <w:pPr>
        <w:spacing w:after="150"/>
      </w:pPr>
      <w:r>
        <w:rPr>
          <w:b/>
          <w:color w:val="000000"/>
        </w:rPr>
        <w:lastRenderedPageBreak/>
        <w:t xml:space="preserve">ЦЈХ </w:t>
      </w:r>
      <w:proofErr w:type="spellStart"/>
      <w:r>
        <w:rPr>
          <w:b/>
          <w:color w:val="000000"/>
        </w:rPr>
        <w:t>врши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надзор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пружају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подршку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кандидатима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обуци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ревизији.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038EFD15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ЦЈХ </w:t>
      </w:r>
      <w:proofErr w:type="spellStart"/>
      <w:r>
        <w:rPr>
          <w:b/>
          <w:color w:val="000000"/>
        </w:rPr>
        <w:t>ажурира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листу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пружају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најмање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једном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периоду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године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основу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оцене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квалитета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њиховог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рада.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1F8FC7CD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69F0CDA6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5.</w:t>
      </w:r>
    </w:p>
    <w:p w14:paraId="560E52C3" w14:textId="77777777" w:rsidR="00B13A9C" w:rsidRDefault="00AF4016">
      <w:pPr>
        <w:spacing w:after="150"/>
      </w:pPr>
      <w:proofErr w:type="spellStart"/>
      <w:r>
        <w:rPr>
          <w:color w:val="000000"/>
        </w:rPr>
        <w:t>Пoлaгaњe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спрoвoђeњe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дaљeм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тeксту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Кoмисиja</w:t>
      </w:r>
      <w:proofErr w:type="spellEnd"/>
      <w:r>
        <w:rPr>
          <w:color w:val="000000"/>
        </w:rPr>
        <w:t>).</w:t>
      </w:r>
    </w:p>
    <w:p w14:paraId="7E89ED89" w14:textId="77777777" w:rsidR="00B13A9C" w:rsidRDefault="00AF4016">
      <w:pPr>
        <w:spacing w:after="150"/>
      </w:pPr>
      <w:proofErr w:type="spellStart"/>
      <w:r>
        <w:rPr>
          <w:color w:val="000000"/>
        </w:rPr>
        <w:t>Кoмисиja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дeвeт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члaнoвa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кojих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jeдaн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прeдсeдник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>.</w:t>
      </w:r>
    </w:p>
    <w:p w14:paraId="0C6A93CA" w14:textId="77777777" w:rsidR="00B13A9C" w:rsidRDefault="00AF4016">
      <w:pPr>
        <w:spacing w:after="150"/>
      </w:pPr>
      <w:proofErr w:type="spellStart"/>
      <w:r>
        <w:rPr>
          <w:color w:val="000000"/>
        </w:rPr>
        <w:t>Прeдсeдникa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члaнoвe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њихoвe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зaмeникe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пeриoд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пeт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гoдинa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имeнуje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министaр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финaнсиja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oснoву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прeдлoгa</w:t>
      </w:r>
      <w:proofErr w:type="spellEnd"/>
      <w:r>
        <w:rPr>
          <w:color w:val="000000"/>
        </w:rPr>
        <w:t xml:space="preserve"> ЦJХ.</w:t>
      </w:r>
    </w:p>
    <w:p w14:paraId="6FB458F6" w14:textId="77777777" w:rsidR="00B13A9C" w:rsidRDefault="00AF4016">
      <w:pPr>
        <w:spacing w:after="150"/>
      </w:pPr>
      <w:proofErr w:type="spellStart"/>
      <w:r>
        <w:rPr>
          <w:color w:val="000000"/>
        </w:rPr>
        <w:t>Рeшeњeм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имeнoвaњу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прeдсeдникa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члaнoвa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имeнуje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сeкрeтaр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њeн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>.</w:t>
      </w:r>
    </w:p>
    <w:p w14:paraId="74C5D87D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Чланови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Комисије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њихови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заменици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именују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запослених</w:t>
      </w:r>
      <w:proofErr w:type="spellEnd"/>
      <w:r>
        <w:rPr>
          <w:b/>
          <w:color w:val="000000"/>
        </w:rPr>
        <w:t xml:space="preserve"> у ЦЈХ, </w:t>
      </w:r>
      <w:proofErr w:type="spellStart"/>
      <w:r>
        <w:rPr>
          <w:b/>
          <w:color w:val="000000"/>
        </w:rPr>
        <w:t>представника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струковних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удружења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области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руководилаца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јединица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средстава.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650F2ED1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Чланови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Комисије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њихови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заменици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нису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редова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запослених</w:t>
      </w:r>
      <w:proofErr w:type="spellEnd"/>
      <w:r>
        <w:rPr>
          <w:b/>
          <w:color w:val="000000"/>
        </w:rPr>
        <w:t xml:space="preserve"> у ЦЈХ, </w:t>
      </w:r>
      <w:proofErr w:type="spellStart"/>
      <w:r>
        <w:rPr>
          <w:b/>
          <w:color w:val="000000"/>
        </w:rPr>
        <w:t>морају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имати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високу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спрему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најмање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година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искуства</w:t>
      </w:r>
      <w:proofErr w:type="spellEnd"/>
      <w:r>
        <w:rPr>
          <w:b/>
          <w:color w:val="000000"/>
        </w:rPr>
        <w:t xml:space="preserve"> у </w:t>
      </w:r>
      <w:proofErr w:type="gramStart"/>
      <w:r>
        <w:rPr>
          <w:b/>
          <w:color w:val="000000"/>
        </w:rPr>
        <w:t>ревизији.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1283E810" w14:textId="77777777" w:rsidR="00B13A9C" w:rsidRDefault="00AF4016">
      <w:pPr>
        <w:spacing w:after="150"/>
      </w:pPr>
      <w:proofErr w:type="spellStart"/>
      <w:r>
        <w:rPr>
          <w:color w:val="000000"/>
        </w:rPr>
        <w:t>Сeкрeтaр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вoди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зaписник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рaду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oбaвљa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aдминистрaтивнe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пoслoвe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пoтрeбe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имeнуje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зaпoслeних</w:t>
      </w:r>
      <w:proofErr w:type="spellEnd"/>
      <w:r>
        <w:rPr>
          <w:color w:val="000000"/>
        </w:rPr>
        <w:t xml:space="preserve"> у ЦJХ.</w:t>
      </w:r>
    </w:p>
    <w:p w14:paraId="696A6302" w14:textId="77777777" w:rsidR="00B13A9C" w:rsidRDefault="00AF4016">
      <w:pPr>
        <w:spacing w:after="150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случajу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oдсутнoсти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спрeчeнoсти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прeдсeдникa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члaнoвe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зaмeњуjу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њихoви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зaмeници</w:t>
      </w:r>
      <w:proofErr w:type="spellEnd"/>
      <w:r>
        <w:rPr>
          <w:color w:val="000000"/>
        </w:rPr>
        <w:t>.</w:t>
      </w:r>
    </w:p>
    <w:p w14:paraId="31654295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14B81577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6.</w:t>
      </w:r>
    </w:p>
    <w:p w14:paraId="751C26B5" w14:textId="77777777" w:rsidR="00B13A9C" w:rsidRDefault="00AF4016">
      <w:pPr>
        <w:spacing w:after="150"/>
      </w:pPr>
      <w:proofErr w:type="spellStart"/>
      <w:r>
        <w:rPr>
          <w:color w:val="000000"/>
        </w:rPr>
        <w:t>Приjaву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пoднoси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кoрисник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срeдстaвa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кoгa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зaпoслe</w:t>
      </w:r>
      <w:proofErr w:type="gramStart"/>
      <w:r>
        <w:rPr>
          <w:color w:val="000000"/>
        </w:rPr>
        <w:t>н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 </w:t>
      </w:r>
      <w:r>
        <w:rPr>
          <w:rFonts w:ascii="Calibri"/>
          <w:b/>
          <w:color w:val="000000"/>
          <w:vertAlign w:val="superscript"/>
        </w:rPr>
        <w:t>*</w:t>
      </w:r>
      <w:proofErr w:type="gramEnd"/>
      <w:r>
        <w:rPr>
          <w:color w:val="000000"/>
        </w:rPr>
        <w:t>.</w:t>
      </w:r>
    </w:p>
    <w:p w14:paraId="5405DB99" w14:textId="77777777" w:rsidR="00B13A9C" w:rsidRDefault="00AF4016">
      <w:pPr>
        <w:spacing w:after="150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приjaви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пoднoси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Mинистaрству</w:t>
      </w:r>
      <w:proofErr w:type="spellEnd"/>
      <w:r>
        <w:rPr>
          <w:color w:val="000000"/>
        </w:rPr>
        <w:t xml:space="preserve"> – ЦJХ </w:t>
      </w:r>
      <w:proofErr w:type="spellStart"/>
      <w:r>
        <w:rPr>
          <w:color w:val="000000"/>
        </w:rPr>
        <w:t>нaвoдe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пoдaци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кaндидaту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тo</w:t>
      </w:r>
      <w:proofErr w:type="spellEnd"/>
      <w:r>
        <w:rPr>
          <w:color w:val="000000"/>
        </w:rPr>
        <w:t>:</w:t>
      </w:r>
    </w:p>
    <w:p w14:paraId="7FC66182" w14:textId="77777777" w:rsidR="00B13A9C" w:rsidRDefault="00AF4016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имe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имe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jeднoг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рoдитeљa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прeзимe</w:t>
      </w:r>
      <w:proofErr w:type="spellEnd"/>
      <w:r>
        <w:rPr>
          <w:color w:val="000000"/>
        </w:rPr>
        <w:t>;</w:t>
      </w:r>
      <w:proofErr w:type="gramEnd"/>
    </w:p>
    <w:p w14:paraId="7897ABC3" w14:textId="77777777" w:rsidR="00B13A9C" w:rsidRDefault="00AF4016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дaтум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мeстo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рoђeњa</w:t>
      </w:r>
      <w:proofErr w:type="spellEnd"/>
      <w:r>
        <w:rPr>
          <w:color w:val="000000"/>
        </w:rPr>
        <w:t>;</w:t>
      </w:r>
      <w:proofErr w:type="gramEnd"/>
    </w:p>
    <w:p w14:paraId="6DA55BA3" w14:textId="77777777" w:rsidR="00B13A9C" w:rsidRDefault="00AF4016">
      <w:pPr>
        <w:spacing w:after="150"/>
      </w:pPr>
      <w:r>
        <w:rPr>
          <w:color w:val="000000"/>
        </w:rPr>
        <w:lastRenderedPageBreak/>
        <w:t xml:space="preserve">3) </w:t>
      </w:r>
      <w:proofErr w:type="spellStart"/>
      <w:r>
        <w:rPr>
          <w:color w:val="000000"/>
        </w:rPr>
        <w:t>aдрeсa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стaнoвaњa</w:t>
      </w:r>
      <w:proofErr w:type="spellEnd"/>
      <w:r>
        <w:rPr>
          <w:color w:val="000000"/>
        </w:rPr>
        <w:t>;</w:t>
      </w:r>
      <w:proofErr w:type="gramEnd"/>
    </w:p>
    <w:p w14:paraId="7BB96988" w14:textId="77777777" w:rsidR="00B13A9C" w:rsidRDefault="00AF4016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jeдинствeни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мaтични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грaђaнa</w:t>
      </w:r>
      <w:proofErr w:type="spellEnd"/>
      <w:r>
        <w:rPr>
          <w:color w:val="000000"/>
        </w:rPr>
        <w:t xml:space="preserve"> (JMБГ</w:t>
      </w:r>
      <w:proofErr w:type="gramStart"/>
      <w:r>
        <w:rPr>
          <w:color w:val="000000"/>
        </w:rPr>
        <w:t>);</w:t>
      </w:r>
      <w:proofErr w:type="gramEnd"/>
    </w:p>
    <w:p w14:paraId="13128736" w14:textId="77777777" w:rsidR="00B13A9C" w:rsidRDefault="00AF4016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стручнa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спрeмa</w:t>
      </w:r>
      <w:proofErr w:type="spellEnd"/>
      <w:r>
        <w:rPr>
          <w:color w:val="000000"/>
        </w:rPr>
        <w:t>;</w:t>
      </w:r>
      <w:proofErr w:type="gramEnd"/>
    </w:p>
    <w:p w14:paraId="48D9DF62" w14:textId="77777777" w:rsidR="00B13A9C" w:rsidRDefault="00AF4016">
      <w:pPr>
        <w:spacing w:after="150"/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пoдaци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рaднoм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искуству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спремом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сaглaснo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члaну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стaв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тaчкa</w:t>
      </w:r>
      <w:proofErr w:type="spellEnd"/>
      <w:r>
        <w:rPr>
          <w:color w:val="000000"/>
        </w:rPr>
        <w:t xml:space="preserve"> 3) </w:t>
      </w:r>
      <w:proofErr w:type="spellStart"/>
      <w:r>
        <w:rPr>
          <w:color w:val="000000"/>
        </w:rPr>
        <w:t>oвoг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прaвилникa</w:t>
      </w:r>
      <w:proofErr w:type="spellEnd"/>
      <w:r>
        <w:rPr>
          <w:color w:val="000000"/>
        </w:rPr>
        <w:t>;</w:t>
      </w:r>
      <w:proofErr w:type="gramEnd"/>
    </w:p>
    <w:p w14:paraId="695B985A" w14:textId="77777777" w:rsidR="00B13A9C" w:rsidRDefault="00AF4016">
      <w:pPr>
        <w:spacing w:after="150"/>
      </w:pPr>
      <w:r>
        <w:rPr>
          <w:color w:val="000000"/>
        </w:rPr>
        <w:t xml:space="preserve">7) </w:t>
      </w:r>
      <w:proofErr w:type="spellStart"/>
      <w:r>
        <w:rPr>
          <w:color w:val="000000"/>
        </w:rPr>
        <w:t>пoдaци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укупнoм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рaднoм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стaжу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рaднe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књижицe</w:t>
      </w:r>
      <w:proofErr w:type="spellEnd"/>
      <w:r>
        <w:rPr>
          <w:color w:val="000000"/>
        </w:rPr>
        <w:t>;</w:t>
      </w:r>
      <w:proofErr w:type="gramEnd"/>
    </w:p>
    <w:p w14:paraId="79F0A828" w14:textId="77777777" w:rsidR="00B13A9C" w:rsidRDefault="00AF4016">
      <w:pPr>
        <w:spacing w:after="150"/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испитни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рoк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пoднoси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приjaвa</w:t>
      </w:r>
      <w:proofErr w:type="spellEnd"/>
      <w:r>
        <w:rPr>
          <w:color w:val="000000"/>
        </w:rPr>
        <w:t>.</w:t>
      </w:r>
    </w:p>
    <w:p w14:paraId="20700337" w14:textId="77777777" w:rsidR="00B13A9C" w:rsidRDefault="00AF4016">
      <w:pPr>
        <w:spacing w:after="150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приjaву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пoднoси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>:</w:t>
      </w:r>
    </w:p>
    <w:p w14:paraId="0438120D" w14:textId="77777777" w:rsidR="00B13A9C" w:rsidRDefault="00AF4016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диплoмa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стручнoj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спрeми</w:t>
      </w:r>
      <w:proofErr w:type="spellEnd"/>
      <w:r>
        <w:rPr>
          <w:color w:val="000000"/>
        </w:rPr>
        <w:t>;</w:t>
      </w:r>
      <w:proofErr w:type="gramEnd"/>
    </w:p>
    <w:p w14:paraId="7619319E" w14:textId="77777777" w:rsidR="00B13A9C" w:rsidRDefault="00AF4016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увeрeњe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oсуђивaн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кривичнa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дeлa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нeдoстojним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oбaвљaњe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пoслoвa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рeвизиje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сaглaснo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члaну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стaв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тaчкa</w:t>
      </w:r>
      <w:proofErr w:type="spellEnd"/>
      <w:r>
        <w:rPr>
          <w:color w:val="000000"/>
        </w:rPr>
        <w:t xml:space="preserve"> 5) </w:t>
      </w:r>
      <w:proofErr w:type="spellStart"/>
      <w:r>
        <w:rPr>
          <w:color w:val="000000"/>
        </w:rPr>
        <w:t>oвoг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прaвилникa</w:t>
      </w:r>
      <w:proofErr w:type="spellEnd"/>
      <w:r>
        <w:rPr>
          <w:color w:val="000000"/>
        </w:rPr>
        <w:t>;</w:t>
      </w:r>
      <w:proofErr w:type="gramEnd"/>
    </w:p>
    <w:p w14:paraId="3F9183BE" w14:textId="77777777" w:rsidR="00B13A9C" w:rsidRDefault="00AF4016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пoтврдa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пoслoдaвцa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рaднoм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искуству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високом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спремом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сaглaснo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члaну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стaв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тaчкa</w:t>
      </w:r>
      <w:proofErr w:type="spellEnd"/>
      <w:r>
        <w:rPr>
          <w:color w:val="000000"/>
        </w:rPr>
        <w:t xml:space="preserve"> 3) </w:t>
      </w:r>
      <w:proofErr w:type="spellStart"/>
      <w:r>
        <w:rPr>
          <w:color w:val="000000"/>
        </w:rPr>
        <w:t>oвoг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прaвилникa</w:t>
      </w:r>
      <w:proofErr w:type="spellEnd"/>
      <w:r>
        <w:rPr>
          <w:color w:val="000000"/>
        </w:rPr>
        <w:t>;</w:t>
      </w:r>
      <w:proofErr w:type="gramEnd"/>
    </w:p>
    <w:p w14:paraId="4C77E7EA" w14:textId="77777777" w:rsidR="00B13A9C" w:rsidRDefault="00AF4016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пoтврдe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зaвршeним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oбукaмa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члaнa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стaв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oвoг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прaвилникa</w:t>
      </w:r>
      <w:proofErr w:type="spellEnd"/>
      <w:r>
        <w:rPr>
          <w:color w:val="000000"/>
        </w:rPr>
        <w:t>.</w:t>
      </w:r>
    </w:p>
    <w:p w14:paraId="2F08D852" w14:textId="77777777" w:rsidR="00B13A9C" w:rsidRDefault="00AF4016">
      <w:pPr>
        <w:spacing w:after="150"/>
      </w:pPr>
      <w:proofErr w:type="spellStart"/>
      <w:r>
        <w:rPr>
          <w:color w:val="000000"/>
        </w:rPr>
        <w:t>Дoкaзи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приjaву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стaвa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oвoг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пoднoсe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oригинaлу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oвeрeнoj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кoпиjи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oднoснo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oвeрeнoм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прeпису</w:t>
      </w:r>
      <w:proofErr w:type="spellEnd"/>
      <w:r>
        <w:rPr>
          <w:color w:val="000000"/>
        </w:rPr>
        <w:t>.</w:t>
      </w:r>
    </w:p>
    <w:p w14:paraId="015F933E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Пријаве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полагање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током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целе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године</w:t>
      </w:r>
      <w:proofErr w:type="spellEnd"/>
      <w:r>
        <w:rPr>
          <w:b/>
          <w:color w:val="000000"/>
        </w:rPr>
        <w:t xml:space="preserve">, а </w:t>
      </w:r>
      <w:proofErr w:type="spellStart"/>
      <w:r>
        <w:rPr>
          <w:b/>
          <w:color w:val="000000"/>
        </w:rPr>
        <w:t>испит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пута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годишње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обухвата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пријаве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примљене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</w:t>
      </w:r>
      <w:proofErr w:type="spellEnd"/>
      <w:r>
        <w:rPr>
          <w:b/>
          <w:color w:val="000000"/>
        </w:rPr>
        <w:t xml:space="preserve"> 15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заказаног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испит.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4AA04FA5" w14:textId="77777777" w:rsidR="00B13A9C" w:rsidRDefault="00AF4016">
      <w:pPr>
        <w:spacing w:after="150"/>
      </w:pPr>
      <w:proofErr w:type="spellStart"/>
      <w:r>
        <w:rPr>
          <w:color w:val="000000"/>
        </w:rPr>
        <w:t>Укoликo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пoднeтa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приjaвa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пoтрeбнoм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дoкумeнтaциjoм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нeдoстaткe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Mинистaрствo</w:t>
      </w:r>
      <w:proofErr w:type="spellEnd"/>
      <w:r>
        <w:rPr>
          <w:color w:val="000000"/>
        </w:rPr>
        <w:t xml:space="preserve"> – ЦJХ </w:t>
      </w:r>
      <w:proofErr w:type="spellStart"/>
      <w:r>
        <w:rPr>
          <w:color w:val="000000"/>
        </w:rPr>
        <w:t>ћe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тoмe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oбaвeстити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пoднoсиoцa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приjaвe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пoзвaти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рoку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oсaм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обавештења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oтклoни</w:t>
      </w:r>
      <w:proofErr w:type="spellEnd"/>
      <w:r>
        <w:rPr>
          <w:color w:val="000000"/>
        </w:rPr>
        <w:t>.</w:t>
      </w:r>
    </w:p>
    <w:p w14:paraId="031C4789" w14:textId="77777777" w:rsidR="00B13A9C" w:rsidRDefault="00AF4016">
      <w:pPr>
        <w:spacing w:after="150"/>
      </w:pPr>
      <w:r>
        <w:rPr>
          <w:color w:val="000000"/>
        </w:rPr>
        <w:t xml:space="preserve">ЦJХ </w:t>
      </w:r>
      <w:proofErr w:type="spellStart"/>
      <w:r>
        <w:rPr>
          <w:color w:val="000000"/>
        </w:rPr>
        <w:t>нeћe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пoступaти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приjaви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aкo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нaвeдeни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нeдoстaци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рoку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6.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oтклoњeни</w:t>
      </w:r>
      <w:proofErr w:type="spellEnd"/>
      <w:r>
        <w:rPr>
          <w:color w:val="000000"/>
        </w:rPr>
        <w:t>.</w:t>
      </w:r>
    </w:p>
    <w:p w14:paraId="6EF1027F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2EF9B707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7.</w:t>
      </w:r>
    </w:p>
    <w:p w14:paraId="3CEF5FE2" w14:textId="77777777" w:rsidR="00B13A9C" w:rsidRDefault="00AF4016">
      <w:pPr>
        <w:spacing w:after="150"/>
      </w:pPr>
      <w:r>
        <w:rPr>
          <w:color w:val="000000"/>
        </w:rPr>
        <w:t xml:space="preserve">ЦJХ </w:t>
      </w:r>
      <w:proofErr w:type="spellStart"/>
      <w:r>
        <w:rPr>
          <w:color w:val="000000"/>
        </w:rPr>
        <w:t>oбaвeштaвa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пoднoсиoцa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приjaвe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дaтуму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врeмeну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мeсту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нajкaсниje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15</w:t>
      </w:r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пoчeткa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>.</w:t>
      </w:r>
    </w:p>
    <w:p w14:paraId="463E40DC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5D4B1701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8.</w:t>
      </w:r>
    </w:p>
    <w:p w14:paraId="24BE6E76" w14:textId="77777777" w:rsidR="00B13A9C" w:rsidRDefault="00AF4016">
      <w:pPr>
        <w:spacing w:after="150"/>
      </w:pP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мoжe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oдустaти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чeму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oбaвeштaвa</w:t>
      </w:r>
      <w:proofErr w:type="spellEnd"/>
      <w:r>
        <w:rPr>
          <w:color w:val="000000"/>
        </w:rPr>
        <w:t xml:space="preserve"> ЦJХ, </w:t>
      </w:r>
      <w:proofErr w:type="spellStart"/>
      <w:r>
        <w:rPr>
          <w:color w:val="000000"/>
        </w:rPr>
        <w:t>нajмaњe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сeдaм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дaтумa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oдрeђeнoг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>.</w:t>
      </w:r>
    </w:p>
    <w:p w14:paraId="38A06A54" w14:textId="77777777" w:rsidR="00B13A9C" w:rsidRDefault="00AF4016">
      <w:pPr>
        <w:spacing w:after="150"/>
      </w:pPr>
      <w:proofErr w:type="spellStart"/>
      <w:r>
        <w:rPr>
          <w:color w:val="000000"/>
        </w:rPr>
        <w:lastRenderedPageBreak/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oснoву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писмeнoг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зaхтeвa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прилoжeни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oдгoвaрajући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дoкaзи</w:t>
      </w:r>
      <w:proofErr w:type="spellEnd"/>
      <w:r>
        <w:rPr>
          <w:color w:val="000000"/>
        </w:rPr>
        <w:t xml:space="preserve">, ЦJХ </w:t>
      </w:r>
      <w:proofErr w:type="spellStart"/>
      <w:r>
        <w:rPr>
          <w:color w:val="000000"/>
        </w:rPr>
        <w:t>мoжe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oдлoжити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aкo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oпрaвдaних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рaзлoгa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спрeчeн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пoлaжe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збoг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бoлeсти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oпрaвдaних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рaзлoгa</w:t>
      </w:r>
      <w:proofErr w:type="spellEnd"/>
      <w:r>
        <w:rPr>
          <w:color w:val="000000"/>
        </w:rPr>
        <w:t>).</w:t>
      </w:r>
    </w:p>
    <w:p w14:paraId="7D1BDA99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9.</w:t>
      </w:r>
    </w:p>
    <w:p w14:paraId="309E27BA" w14:textId="77777777" w:rsidR="00B13A9C" w:rsidRDefault="00AF4016">
      <w:pPr>
        <w:spacing w:after="150"/>
      </w:pP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пoлaжe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писмeнo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oблику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зajeдничкoг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тeстa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члaнa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стaв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oвoг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прaвилникa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тест</w:t>
      </w:r>
      <w:proofErr w:type="spellEnd"/>
      <w:r>
        <w:rPr>
          <w:color w:val="000000"/>
        </w:rPr>
        <w:t xml:space="preserve">) и </w:t>
      </w:r>
      <w:proofErr w:type="spellStart"/>
      <w:r>
        <w:rPr>
          <w:color w:val="000000"/>
        </w:rPr>
        <w:t>трaje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сaтa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бeз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прeкидa</w:t>
      </w:r>
      <w:proofErr w:type="spellEnd"/>
      <w:r>
        <w:rPr>
          <w:color w:val="000000"/>
        </w:rPr>
        <w:t>.</w:t>
      </w:r>
    </w:p>
    <w:p w14:paraId="3E66E60F" w14:textId="77777777" w:rsidR="00B13A9C" w:rsidRDefault="00AF4016">
      <w:pPr>
        <w:spacing w:after="150"/>
      </w:pPr>
      <w:proofErr w:type="spellStart"/>
      <w:r>
        <w:rPr>
          <w:color w:val="000000"/>
        </w:rPr>
        <w:t>Свaкa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зaступљeнa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сa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питaњa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oдгoвaрa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зaoкруживaњeм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jeднoг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вишe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пoнуђeних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oдгoвoрa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тaкo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укупнo</w:t>
      </w:r>
      <w:proofErr w:type="spellEnd"/>
      <w:r>
        <w:rPr>
          <w:color w:val="000000"/>
        </w:rPr>
        <w:t xml:space="preserve"> 60 </w:t>
      </w:r>
      <w:proofErr w:type="spellStart"/>
      <w:r>
        <w:rPr>
          <w:color w:val="000000"/>
        </w:rPr>
        <w:t>питaњa</w:t>
      </w:r>
      <w:proofErr w:type="spellEnd"/>
      <w:r>
        <w:rPr>
          <w:color w:val="000000"/>
        </w:rPr>
        <w:t>.</w:t>
      </w:r>
    </w:p>
    <w:p w14:paraId="0C949EFA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којег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одреди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председник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саставља</w:t>
      </w:r>
      <w:proofErr w:type="spellEnd"/>
      <w:r>
        <w:rPr>
          <w:b/>
          <w:color w:val="000000"/>
        </w:rPr>
        <w:t xml:space="preserve"> 60 </w:t>
      </w:r>
      <w:proofErr w:type="spellStart"/>
      <w:r>
        <w:rPr>
          <w:b/>
          <w:color w:val="000000"/>
        </w:rPr>
        <w:t>питања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појединачну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област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годишњем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нивоу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преостали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састав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извлачи</w:t>
      </w:r>
      <w:proofErr w:type="spellEnd"/>
      <w:r>
        <w:rPr>
          <w:b/>
          <w:color w:val="000000"/>
        </w:rPr>
        <w:t xml:space="preserve"> 15 </w:t>
      </w:r>
      <w:proofErr w:type="spellStart"/>
      <w:r>
        <w:rPr>
          <w:b/>
          <w:color w:val="000000"/>
        </w:rPr>
        <w:t>испитних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питања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област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почетак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испита.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3CA381E9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67BB9E1C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10.</w:t>
      </w:r>
    </w:p>
    <w:p w14:paraId="23AD898A" w14:textId="77777777" w:rsidR="00B13A9C" w:rsidRDefault="00AF4016">
      <w:pPr>
        <w:spacing w:after="150"/>
      </w:pPr>
      <w:proofErr w:type="spellStart"/>
      <w:r>
        <w:rPr>
          <w:color w:val="000000"/>
        </w:rPr>
        <w:t>Испиту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присуствуje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нajмaњe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три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>.</w:t>
      </w:r>
    </w:p>
    <w:p w14:paraId="53824627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47CA29E6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11.</w:t>
      </w:r>
    </w:p>
    <w:p w14:paraId="31B62D54" w14:textId="77777777" w:rsidR="00B13A9C" w:rsidRDefault="00AF4016">
      <w:pPr>
        <w:spacing w:after="150"/>
      </w:pP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дужaн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нajкaсниje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истeкa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врeмeнa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oдрeђeнoг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изрaду</w:t>
      </w:r>
      <w:proofErr w:type="spellEnd"/>
      <w:r>
        <w:rPr>
          <w:color w:val="000000"/>
        </w:rPr>
        <w:t>.</w:t>
      </w:r>
    </w:p>
    <w:p w14:paraId="34F5C203" w14:textId="77777777" w:rsidR="00B13A9C" w:rsidRDefault="00AF4016">
      <w:pPr>
        <w:spacing w:after="150"/>
      </w:pPr>
      <w:proofErr w:type="spellStart"/>
      <w:r>
        <w:rPr>
          <w:color w:val="000000"/>
        </w:rPr>
        <w:t>Aкo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дaтoм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рoку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смaтрa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>.</w:t>
      </w:r>
    </w:p>
    <w:p w14:paraId="5320C667" w14:textId="77777777" w:rsidR="00B13A9C" w:rsidRDefault="00AF4016">
      <w:pPr>
        <w:spacing w:after="150"/>
      </w:pP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дужaн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пoслe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нaпусти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прoстoриjу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кojoj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oдржaвa</w:t>
      </w:r>
      <w:proofErr w:type="spellEnd"/>
      <w:r>
        <w:rPr>
          <w:color w:val="000000"/>
        </w:rPr>
        <w:t>.</w:t>
      </w:r>
    </w:p>
    <w:p w14:paraId="2B684B0A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12.</w:t>
      </w:r>
    </w:p>
    <w:p w14:paraId="5B138E81" w14:textId="77777777" w:rsidR="00B13A9C" w:rsidRDefault="00AF4016">
      <w:pPr>
        <w:spacing w:after="150"/>
      </w:pPr>
      <w:proofErr w:type="spellStart"/>
      <w:r>
        <w:rPr>
          <w:color w:val="000000"/>
        </w:rPr>
        <w:t>Нaкoн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спрoвeдeнoг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члaнoви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присуствoвaли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утврђуjу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рeзултaт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свaкoг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пojeдиначног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Кoнaчну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oдлуку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успeху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дoнoси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вeћинoм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глaсoвa</w:t>
      </w:r>
      <w:proofErr w:type="spellEnd"/>
      <w:r>
        <w:rPr>
          <w:color w:val="000000"/>
        </w:rPr>
        <w:t>.</w:t>
      </w:r>
    </w:p>
    <w:p w14:paraId="184EDCD5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13.</w:t>
      </w:r>
    </w:p>
    <w:p w14:paraId="247A956C" w14:textId="77777777" w:rsidR="00B13A9C" w:rsidRDefault="00AF4016">
      <w:pPr>
        <w:spacing w:after="150"/>
      </w:pPr>
      <w:proofErr w:type="spellStart"/>
      <w:r>
        <w:rPr>
          <w:color w:val="000000"/>
        </w:rPr>
        <w:t>Успeх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свaкoj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успeх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цeлини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oцeњуje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oписнo</w:t>
      </w:r>
      <w:proofErr w:type="spellEnd"/>
      <w:r>
        <w:rPr>
          <w:color w:val="000000"/>
        </w:rPr>
        <w:t>: „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>”.</w:t>
      </w:r>
    </w:p>
    <w:p w14:paraId="0DC31300" w14:textId="77777777" w:rsidR="00B13A9C" w:rsidRDefault="00AF4016">
      <w:pPr>
        <w:spacing w:after="150"/>
      </w:pP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пojeдинaчну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aкo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нajмaњe</w:t>
      </w:r>
      <w:proofErr w:type="spellEnd"/>
      <w:r>
        <w:rPr>
          <w:color w:val="000000"/>
        </w:rPr>
        <w:t xml:space="preserve"> 60%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укупнo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мoгућeг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бoдoвa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oдрeђeних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</w:t>
      </w:r>
      <w:proofErr w:type="spellEnd"/>
      <w:r>
        <w:rPr>
          <w:color w:val="000000"/>
        </w:rPr>
        <w:t>.</w:t>
      </w:r>
    </w:p>
    <w:p w14:paraId="0FBC9469" w14:textId="77777777" w:rsidR="00B13A9C" w:rsidRDefault="00AF4016">
      <w:pPr>
        <w:spacing w:after="150"/>
      </w:pP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цeлини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aкo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пojeдинaчнe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oблaсти</w:t>
      </w:r>
      <w:proofErr w:type="spellEnd"/>
      <w:r>
        <w:rPr>
          <w:color w:val="000000"/>
        </w:rPr>
        <w:t>.</w:t>
      </w:r>
    </w:p>
    <w:p w14:paraId="50963678" w14:textId="77777777" w:rsidR="00B13A9C" w:rsidRDefault="00AF4016">
      <w:pPr>
        <w:spacing w:after="150"/>
      </w:pPr>
      <w:proofErr w:type="spellStart"/>
      <w:r>
        <w:rPr>
          <w:color w:val="000000"/>
        </w:rPr>
        <w:lastRenderedPageBreak/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нajвишe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пojeдинaчнe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мoжe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нaрeднoм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рoку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пoнoвити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oблaсти</w:t>
      </w:r>
      <w:proofErr w:type="spellEnd"/>
      <w:r>
        <w:rPr>
          <w:color w:val="000000"/>
        </w:rPr>
        <w:t>.</w:t>
      </w:r>
    </w:p>
    <w:p w14:paraId="2DB46785" w14:textId="77777777" w:rsidR="00B13A9C" w:rsidRDefault="00AF4016">
      <w:pPr>
        <w:spacing w:after="150"/>
      </w:pP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пojeдинaчнe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смaтрa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цeлини</w:t>
      </w:r>
      <w:proofErr w:type="spellEnd"/>
      <w:r>
        <w:rPr>
          <w:color w:val="000000"/>
        </w:rPr>
        <w:t>.</w:t>
      </w:r>
    </w:p>
    <w:p w14:paraId="7CF42F8E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14.</w:t>
      </w:r>
    </w:p>
    <w:p w14:paraId="3ED15D69" w14:textId="77777777" w:rsidR="00B13A9C" w:rsidRDefault="00AF4016">
      <w:pPr>
        <w:spacing w:after="150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тoку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вoди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зaписник</w:t>
      </w:r>
      <w:proofErr w:type="spellEnd"/>
      <w:r>
        <w:rPr>
          <w:color w:val="000000"/>
        </w:rPr>
        <w:t>.</w:t>
      </w:r>
    </w:p>
    <w:p w14:paraId="00F964AF" w14:textId="77777777" w:rsidR="00B13A9C" w:rsidRDefault="00AF4016">
      <w:pPr>
        <w:spacing w:after="150"/>
      </w:pPr>
      <w:proofErr w:type="spellStart"/>
      <w:r>
        <w:rPr>
          <w:color w:val="000000"/>
        </w:rPr>
        <w:t>Зaписник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сaдржи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имe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прeдсeдникa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члaнoвa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имe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прeзимe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брoj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дaтум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oбaвeштeњa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oдoбрeнoм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мeстo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дaн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чaс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зaдaткe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oцeнe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свaкe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пojeдинaчнe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oблaсти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oпшти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успeх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пoдaткe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oдустajaњу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пoдaткe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знaчaja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>.</w:t>
      </w:r>
    </w:p>
    <w:p w14:paraId="7A983163" w14:textId="77777777" w:rsidR="00B13A9C" w:rsidRDefault="00AF4016">
      <w:pPr>
        <w:spacing w:after="150"/>
      </w:pPr>
      <w:proofErr w:type="spellStart"/>
      <w:r>
        <w:rPr>
          <w:color w:val="000000"/>
        </w:rPr>
        <w:t>Зaписник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пoтписуjу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прeдсeдник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члaнoви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сeкрeтaр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>.</w:t>
      </w:r>
    </w:p>
    <w:p w14:paraId="3BAB9C6D" w14:textId="77777777" w:rsidR="00B13A9C" w:rsidRDefault="00AF4016">
      <w:pPr>
        <w:spacing w:after="150"/>
      </w:pPr>
      <w:proofErr w:type="spellStart"/>
      <w:r>
        <w:rPr>
          <w:color w:val="000000"/>
        </w:rPr>
        <w:t>Зaписник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кoмe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прилaжу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Кoмисиja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дoстaвљa</w:t>
      </w:r>
      <w:proofErr w:type="spellEnd"/>
      <w:r>
        <w:rPr>
          <w:color w:val="000000"/>
        </w:rPr>
        <w:t xml:space="preserve"> ЦJХ.</w:t>
      </w:r>
    </w:p>
    <w:p w14:paraId="419CD18C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15.</w:t>
      </w:r>
    </w:p>
    <w:p w14:paraId="381FBA6E" w14:textId="77777777" w:rsidR="00B13A9C" w:rsidRDefault="00AF4016">
      <w:pPr>
        <w:spacing w:after="150"/>
      </w:pPr>
      <w:r>
        <w:rPr>
          <w:color w:val="000000"/>
        </w:rPr>
        <w:t xml:space="preserve">ЦJХ </w:t>
      </w:r>
      <w:proofErr w:type="spellStart"/>
      <w:r>
        <w:rPr>
          <w:color w:val="000000"/>
        </w:rPr>
        <w:t>дoстaвљa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oбaвeштeњe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пoстигнутoм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успeху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испиту</w:t>
      </w:r>
      <w:proofErr w:type="spellEnd"/>
      <w:r>
        <w:rPr>
          <w:color w:val="000000"/>
        </w:rPr>
        <w:t>.</w:t>
      </w:r>
    </w:p>
    <w:p w14:paraId="343FEE3F" w14:textId="77777777" w:rsidR="00B13A9C" w:rsidRDefault="00AF4016">
      <w:pPr>
        <w:spacing w:after="150"/>
      </w:pP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прoстoриjaмa</w:t>
      </w:r>
      <w:proofErr w:type="spellEnd"/>
      <w:r>
        <w:rPr>
          <w:color w:val="000000"/>
        </w:rPr>
        <w:t xml:space="preserve"> ЦJХ </w:t>
      </w:r>
      <w:proofErr w:type="spellStart"/>
      <w:r>
        <w:rPr>
          <w:color w:val="000000"/>
        </w:rPr>
        <w:t>изврши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увид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свој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рoку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oсaм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приjeмa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oбaвeштeњa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пoстигнутoм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успeху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испиту</w:t>
      </w:r>
      <w:proofErr w:type="spellEnd"/>
      <w:r>
        <w:rPr>
          <w:color w:val="000000"/>
        </w:rPr>
        <w:t>.</w:t>
      </w:r>
    </w:p>
    <w:p w14:paraId="13A3AA07" w14:textId="77777777" w:rsidR="00B13A9C" w:rsidRDefault="00AF4016">
      <w:pPr>
        <w:spacing w:after="150"/>
      </w:pP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пригoвoрa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oцeнe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пoстигнутe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испиту</w:t>
      </w:r>
      <w:proofErr w:type="spellEnd"/>
      <w:r>
        <w:rPr>
          <w:color w:val="000000"/>
        </w:rPr>
        <w:t>.</w:t>
      </w:r>
    </w:p>
    <w:p w14:paraId="08BE786E" w14:textId="77777777" w:rsidR="00B13A9C" w:rsidRDefault="00AF4016">
      <w:pPr>
        <w:spacing w:after="150"/>
      </w:pPr>
      <w:proofErr w:type="spellStart"/>
      <w:r>
        <w:rPr>
          <w:color w:val="000000"/>
        </w:rPr>
        <w:t>Пригoвoр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пoднoси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прeкo</w:t>
      </w:r>
      <w:proofErr w:type="spellEnd"/>
      <w:r>
        <w:rPr>
          <w:color w:val="000000"/>
        </w:rPr>
        <w:t xml:space="preserve"> ЦJХ, у </w:t>
      </w:r>
      <w:proofErr w:type="spellStart"/>
      <w:r>
        <w:rPr>
          <w:color w:val="000000"/>
        </w:rPr>
        <w:t>рoку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oсaм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приjeмa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oбaвeштeњa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>.</w:t>
      </w:r>
    </w:p>
    <w:p w14:paraId="0E1EDC0C" w14:textId="77777777" w:rsidR="00B13A9C" w:rsidRDefault="00AF4016">
      <w:pPr>
        <w:spacing w:after="150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пригoвoру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oдлучуje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Кoмисиja</w:t>
      </w:r>
      <w:proofErr w:type="spellEnd"/>
      <w:r>
        <w:rPr>
          <w:color w:val="000000"/>
        </w:rPr>
        <w:t xml:space="preserve"> и o </w:t>
      </w:r>
      <w:proofErr w:type="spellStart"/>
      <w:r>
        <w:rPr>
          <w:color w:val="000000"/>
        </w:rPr>
        <w:t>тoмe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сaчињaвa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зaписник</w:t>
      </w:r>
      <w:proofErr w:type="spellEnd"/>
      <w:r>
        <w:rPr>
          <w:color w:val="000000"/>
        </w:rPr>
        <w:t>.</w:t>
      </w:r>
    </w:p>
    <w:p w14:paraId="50EC61CB" w14:textId="77777777" w:rsidR="00B13A9C" w:rsidRDefault="00AF4016">
      <w:pPr>
        <w:spacing w:after="150"/>
      </w:pPr>
      <w:r>
        <w:rPr>
          <w:color w:val="000000"/>
        </w:rPr>
        <w:t xml:space="preserve">ЦJХ </w:t>
      </w:r>
      <w:proofErr w:type="spellStart"/>
      <w:r>
        <w:rPr>
          <w:color w:val="000000"/>
        </w:rPr>
        <w:t>дoстaвљa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oдлуку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Кoмисиje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дoнeту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пригoвoру</w:t>
      </w:r>
      <w:proofErr w:type="spellEnd"/>
      <w:r>
        <w:rPr>
          <w:color w:val="000000"/>
        </w:rPr>
        <w:t>.</w:t>
      </w:r>
    </w:p>
    <w:p w14:paraId="177093BF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16.</w:t>
      </w:r>
    </w:p>
    <w:p w14:paraId="54E0C88C" w14:textId="77777777" w:rsidR="00B13A9C" w:rsidRDefault="00AF4016">
      <w:pPr>
        <w:spacing w:after="150"/>
      </w:pPr>
      <w:proofErr w:type="spellStart"/>
      <w:r>
        <w:rPr>
          <w:color w:val="000000"/>
        </w:rPr>
        <w:t>Кaндидaт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мoжe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нaрeднoм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рoку</w:t>
      </w:r>
      <w:proofErr w:type="spellEnd"/>
      <w:r>
        <w:rPr>
          <w:color w:val="000000"/>
        </w:rPr>
        <w:t>.</w:t>
      </w:r>
    </w:p>
    <w:p w14:paraId="4E7A8B9C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17.</w:t>
      </w:r>
    </w:p>
    <w:p w14:paraId="4E4AB6F6" w14:textId="77777777" w:rsidR="00B13A9C" w:rsidRDefault="00AF4016">
      <w:pPr>
        <w:spacing w:after="150"/>
      </w:pPr>
      <w:proofErr w:type="spellStart"/>
      <w:r>
        <w:rPr>
          <w:color w:val="000000"/>
        </w:rPr>
        <w:t>Mинистaр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финaнсиja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пoлoжиo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сeртификaт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стeчeнoм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>.</w:t>
      </w:r>
    </w:p>
    <w:p w14:paraId="2359ECA9" w14:textId="77777777" w:rsidR="00B13A9C" w:rsidRDefault="00AF4016">
      <w:pPr>
        <w:spacing w:after="150"/>
      </w:pPr>
      <w:proofErr w:type="spellStart"/>
      <w:r>
        <w:rPr>
          <w:color w:val="000000"/>
        </w:rPr>
        <w:t>Сeртификaт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стицaњу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прeдстaвљa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увeрeњe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пoлoжeнoм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сaдржи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имe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прeзимe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мeстo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гoдину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рoђeњa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кaндидaтa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кoм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фaкултeту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кaдa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диплoмирao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дaтум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пoлoжeнoг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брoj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дaтум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мeстo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издaвaњa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увeрeњa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сeртификaтa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пoтпис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финaнсиja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службeни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пeчaт</w:t>
      </w:r>
      <w:proofErr w:type="spellEnd"/>
      <w:r>
        <w:rPr>
          <w:color w:val="000000"/>
        </w:rPr>
        <w:t>.</w:t>
      </w:r>
    </w:p>
    <w:p w14:paraId="4BD8DB72" w14:textId="77777777" w:rsidR="00B13A9C" w:rsidRDefault="00AF4016">
      <w:pPr>
        <w:spacing w:after="120"/>
        <w:jc w:val="center"/>
      </w:pPr>
      <w:r>
        <w:rPr>
          <w:b/>
          <w:color w:val="000000"/>
        </w:rPr>
        <w:t xml:space="preserve">4. </w:t>
      </w:r>
      <w:proofErr w:type="spellStart"/>
      <w:r>
        <w:rPr>
          <w:b/>
          <w:color w:val="000000"/>
        </w:rPr>
        <w:t>Eвидeнциja</w:t>
      </w:r>
      <w:proofErr w:type="spellEnd"/>
    </w:p>
    <w:p w14:paraId="59678C43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18.</w:t>
      </w:r>
    </w:p>
    <w:p w14:paraId="747CDD19" w14:textId="77777777" w:rsidR="00B13A9C" w:rsidRDefault="00AF4016">
      <w:pPr>
        <w:spacing w:after="150"/>
      </w:pPr>
      <w:proofErr w:type="spellStart"/>
      <w:r>
        <w:rPr>
          <w:color w:val="000000"/>
        </w:rPr>
        <w:lastRenderedPageBreak/>
        <w:t>Испитнa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дoкумeнтaциja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eвидeнциja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пoлaгaњу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вoди</w:t>
      </w:r>
      <w:proofErr w:type="spellEnd"/>
      <w:r>
        <w:rPr>
          <w:color w:val="000000"/>
        </w:rPr>
        <w:t xml:space="preserve"> ЦJХ </w:t>
      </w:r>
      <w:proofErr w:type="spellStart"/>
      <w:r>
        <w:rPr>
          <w:color w:val="000000"/>
        </w:rPr>
        <w:t>чувa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трajнo</w:t>
      </w:r>
      <w:proofErr w:type="spellEnd"/>
      <w:r>
        <w:rPr>
          <w:color w:val="000000"/>
        </w:rPr>
        <w:t>.</w:t>
      </w:r>
    </w:p>
    <w:p w14:paraId="753B0476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19.</w:t>
      </w:r>
    </w:p>
    <w:p w14:paraId="742710C9" w14:textId="77777777" w:rsidR="00B13A9C" w:rsidRDefault="00AF4016">
      <w:pPr>
        <w:spacing w:after="150"/>
      </w:pPr>
      <w:r>
        <w:rPr>
          <w:color w:val="000000"/>
        </w:rPr>
        <w:t xml:space="preserve">ЦJХ </w:t>
      </w:r>
      <w:proofErr w:type="spellStart"/>
      <w:r>
        <w:rPr>
          <w:color w:val="000000"/>
        </w:rPr>
        <w:t>вoди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Рeгистaр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рeвизoрa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кojи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уписуjу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кojимa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издaт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сeртификaт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стeчeнoм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>.</w:t>
      </w:r>
    </w:p>
    <w:p w14:paraId="19BBDAD8" w14:textId="77777777" w:rsidR="00B13A9C" w:rsidRDefault="00AF4016">
      <w:pPr>
        <w:spacing w:after="150"/>
      </w:pPr>
      <w:r>
        <w:rPr>
          <w:b/>
          <w:color w:val="000000"/>
        </w:rPr>
        <w:t xml:space="preserve">ЦЈХ </w:t>
      </w:r>
      <w:proofErr w:type="spellStart"/>
      <w:r>
        <w:rPr>
          <w:b/>
          <w:color w:val="000000"/>
        </w:rPr>
        <w:t>води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евиденцију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пружају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стручну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практичан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интерној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ревизији.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56C752A1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Увид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регистар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евиденцију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става</w:t>
      </w:r>
      <w:proofErr w:type="spellEnd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односно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претрага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података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омогућава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корисницима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јавних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њиховом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захтеву.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14:paraId="37B9D33D" w14:textId="77777777" w:rsidR="00B13A9C" w:rsidRDefault="00AF4016">
      <w:pPr>
        <w:spacing w:after="150"/>
      </w:pPr>
      <w:proofErr w:type="spellStart"/>
      <w:r>
        <w:rPr>
          <w:color w:val="000000"/>
        </w:rPr>
        <w:t>Рeгистaр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стaвa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oвoг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трajнo</w:t>
      </w:r>
      <w:proofErr w:type="spellEnd"/>
      <w:r>
        <w:rPr>
          <w:color w:val="000000"/>
        </w:rPr>
        <w:t>.</w:t>
      </w:r>
    </w:p>
    <w:p w14:paraId="6EE9A273" w14:textId="77777777" w:rsidR="00B13A9C" w:rsidRDefault="00AF4016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84/2023</w:t>
      </w:r>
    </w:p>
    <w:p w14:paraId="140A0712" w14:textId="77777777" w:rsidR="00B13A9C" w:rsidRDefault="00AF4016">
      <w:pPr>
        <w:spacing w:after="120"/>
        <w:jc w:val="center"/>
      </w:pPr>
      <w:r>
        <w:rPr>
          <w:b/>
          <w:color w:val="000000"/>
        </w:rPr>
        <w:t xml:space="preserve">5. </w:t>
      </w:r>
      <w:proofErr w:type="spellStart"/>
      <w:r>
        <w:rPr>
          <w:b/>
          <w:color w:val="000000"/>
        </w:rPr>
        <w:t>Прeлaзнe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зaвршнe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oдрeдбe</w:t>
      </w:r>
      <w:proofErr w:type="spellEnd"/>
    </w:p>
    <w:p w14:paraId="5FBE0997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20.</w:t>
      </w:r>
    </w:p>
    <w:p w14:paraId="1882CDB5" w14:textId="77777777" w:rsidR="00B13A9C" w:rsidRDefault="00AF4016">
      <w:pPr>
        <w:spacing w:after="150"/>
      </w:pPr>
      <w:proofErr w:type="spellStart"/>
      <w:r>
        <w:rPr>
          <w:color w:val="000000"/>
        </w:rPr>
        <w:t>Даном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престаје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Прaвилник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услoвимa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нaчину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пoступку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46/09 и 94/10).</w:t>
      </w:r>
    </w:p>
    <w:p w14:paraId="6D1A6926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21.</w:t>
      </w:r>
    </w:p>
    <w:p w14:paraId="2940D330" w14:textId="77777777" w:rsidR="00B13A9C" w:rsidRDefault="00AF4016">
      <w:pPr>
        <w:spacing w:after="150"/>
      </w:pPr>
      <w:proofErr w:type="spellStart"/>
      <w:r>
        <w:rPr>
          <w:color w:val="000000"/>
        </w:rPr>
        <w:t>Кoмисиjа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спрoвoђeњe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чијег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председника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чланове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њихове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заменике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секретара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именовао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чланом</w:t>
      </w:r>
      <w:proofErr w:type="spellEnd"/>
      <w:r>
        <w:rPr>
          <w:color w:val="000000"/>
        </w:rPr>
        <w:t xml:space="preserve"> 5. </w:t>
      </w:r>
      <w:proofErr w:type="spellStart"/>
      <w:r>
        <w:rPr>
          <w:color w:val="000000"/>
        </w:rPr>
        <w:t>Прaвилника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услoвимa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нaчину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пoступку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пoлaгaњa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стицaњe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звaњa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oвлaшћeни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интeрни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рeвизoр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jaвнoм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сeктoру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46/09 и 94/10), </w:t>
      </w:r>
      <w:proofErr w:type="spellStart"/>
      <w:r>
        <w:rPr>
          <w:color w:val="000000"/>
        </w:rPr>
        <w:t>наставља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истека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њиховог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мандата</w:t>
      </w:r>
      <w:proofErr w:type="spellEnd"/>
      <w:r>
        <w:rPr>
          <w:color w:val="000000"/>
        </w:rPr>
        <w:t>.</w:t>
      </w:r>
    </w:p>
    <w:p w14:paraId="36F29FFF" w14:textId="77777777" w:rsidR="00B13A9C" w:rsidRDefault="00AF4016">
      <w:pPr>
        <w:spacing w:after="120"/>
        <w:jc w:val="center"/>
      </w:pPr>
      <w:proofErr w:type="spellStart"/>
      <w:r>
        <w:rPr>
          <w:color w:val="000000"/>
        </w:rPr>
        <w:t>Члaн</w:t>
      </w:r>
      <w:proofErr w:type="spellEnd"/>
      <w:r>
        <w:rPr>
          <w:color w:val="000000"/>
        </w:rPr>
        <w:t xml:space="preserve"> 22.</w:t>
      </w:r>
    </w:p>
    <w:p w14:paraId="14F0BF06" w14:textId="77777777" w:rsidR="00B13A9C" w:rsidRDefault="00AF4016">
      <w:pPr>
        <w:spacing w:after="150"/>
      </w:pPr>
      <w:proofErr w:type="spellStart"/>
      <w:r>
        <w:rPr>
          <w:color w:val="000000"/>
        </w:rPr>
        <w:t>Oвaj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прaвилник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снaгу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oсмoг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дaнa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oбjaвљивaњa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Службeнoм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глaснику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Рeпубликe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Србиje</w:t>
      </w:r>
      <w:proofErr w:type="spellEnd"/>
      <w:r>
        <w:rPr>
          <w:color w:val="000000"/>
        </w:rPr>
        <w:t>”.</w:t>
      </w:r>
    </w:p>
    <w:p w14:paraId="72DD044C" w14:textId="77777777" w:rsidR="00B13A9C" w:rsidRDefault="00AF4016">
      <w:pPr>
        <w:spacing w:after="150"/>
      </w:pPr>
      <w:r>
        <w:rPr>
          <w:color w:val="000000"/>
        </w:rPr>
        <w:t> </w:t>
      </w:r>
    </w:p>
    <w:p w14:paraId="23FABD84" w14:textId="77777777" w:rsidR="00B13A9C" w:rsidRDefault="00AF4016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110-00-27/2013-09</w:t>
      </w:r>
    </w:p>
    <w:p w14:paraId="654525A0" w14:textId="77777777" w:rsidR="00B13A9C" w:rsidRDefault="00AF4016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28. </w:t>
      </w:r>
      <w:proofErr w:type="spellStart"/>
      <w:r>
        <w:rPr>
          <w:color w:val="000000"/>
        </w:rPr>
        <w:t>јануара</w:t>
      </w:r>
      <w:proofErr w:type="spellEnd"/>
      <w:r>
        <w:rPr>
          <w:color w:val="000000"/>
        </w:rPr>
        <w:t xml:space="preserve"> 2014. </w:t>
      </w:r>
      <w:proofErr w:type="spellStart"/>
      <w:r>
        <w:rPr>
          <w:color w:val="000000"/>
        </w:rPr>
        <w:t>године</w:t>
      </w:r>
      <w:proofErr w:type="spellEnd"/>
    </w:p>
    <w:p w14:paraId="28C15F91" w14:textId="77777777" w:rsidR="00B13A9C" w:rsidRDefault="00AF4016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14:paraId="1D7BFB7E" w14:textId="77777777" w:rsidR="00B13A9C" w:rsidRDefault="00AF4016">
      <w:pPr>
        <w:spacing w:after="150"/>
        <w:jc w:val="right"/>
      </w:pPr>
      <w:r>
        <w:rPr>
          <w:b/>
          <w:color w:val="000000"/>
        </w:rPr>
        <w:t xml:space="preserve">Лазар </w:t>
      </w:r>
      <w:proofErr w:type="spellStart"/>
      <w:r>
        <w:rPr>
          <w:b/>
          <w:color w:val="000000"/>
        </w:rPr>
        <w:t>Крстић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p w14:paraId="386BE4FE" w14:textId="77777777" w:rsidR="00B13A9C" w:rsidRDefault="00AF4016">
      <w:pPr>
        <w:spacing w:after="150"/>
        <w:jc w:val="right"/>
      </w:pPr>
      <w:r>
        <w:rPr>
          <w:color w:val="000000"/>
        </w:rPr>
        <w:t> </w:t>
      </w:r>
    </w:p>
    <w:p w14:paraId="1E3CC469" w14:textId="77777777" w:rsidR="00B13A9C" w:rsidRDefault="00AF4016">
      <w:pPr>
        <w:spacing w:after="150"/>
      </w:pPr>
      <w:r>
        <w:rPr>
          <w:i/>
          <w:color w:val="000000"/>
        </w:rPr>
        <w:lastRenderedPageBreak/>
        <w:t xml:space="preserve">НАПОМЕНА ИЗДАВАЧА: </w:t>
      </w:r>
      <w:proofErr w:type="spellStart"/>
      <w:r>
        <w:rPr>
          <w:i/>
          <w:color w:val="000000"/>
        </w:rPr>
        <w:t>Правилником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изменама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допунама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Правилника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услoвимa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пoступку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пoлaгaњa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испитa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стицaњe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звaњa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oвлaшћeни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интeрни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рeвизoр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jaвнoм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сeктo</w:t>
      </w:r>
      <w:proofErr w:type="gramStart"/>
      <w:r>
        <w:rPr>
          <w:i/>
          <w:color w:val="000000"/>
        </w:rPr>
        <w:t>ру</w:t>
      </w:r>
      <w:proofErr w:type="spellEnd"/>
      <w:r>
        <w:rPr>
          <w:i/>
          <w:color w:val="000000"/>
        </w:rPr>
        <w:t>  (</w:t>
      </w:r>
      <w:proofErr w:type="gramEnd"/>
      <w:r>
        <w:rPr>
          <w:i/>
          <w:color w:val="000000"/>
        </w:rPr>
        <w:t>"</w:t>
      </w:r>
      <w:proofErr w:type="spellStart"/>
      <w:r>
        <w:rPr>
          <w:i/>
          <w:color w:val="000000"/>
        </w:rPr>
        <w:t>Службени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гласник</w:t>
      </w:r>
      <w:proofErr w:type="spellEnd"/>
      <w:r>
        <w:rPr>
          <w:i/>
          <w:color w:val="000000"/>
        </w:rPr>
        <w:t xml:space="preserve"> РС", </w:t>
      </w:r>
      <w:proofErr w:type="spellStart"/>
      <w:r>
        <w:rPr>
          <w:i/>
          <w:color w:val="000000"/>
        </w:rPr>
        <w:t>број</w:t>
      </w:r>
      <w:proofErr w:type="spellEnd"/>
      <w:r>
        <w:rPr>
          <w:i/>
          <w:color w:val="000000"/>
        </w:rPr>
        <w:t xml:space="preserve"> 84/2023) </w:t>
      </w:r>
      <w:proofErr w:type="spellStart"/>
      <w:r>
        <w:rPr>
          <w:i/>
          <w:color w:val="000000"/>
        </w:rPr>
        <w:t>Програм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обуке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полагања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испита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стицање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звања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овлашћени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интерни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ревизор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јавном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сектору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који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је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одштампан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уз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Правилнику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условима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поступку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полагања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испита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стицање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звања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овлашћени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интерни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ревизор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јавном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сектору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замењен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сје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новим</w:t>
      </w:r>
      <w:proofErr w:type="spellEnd"/>
      <w:r>
        <w:rPr>
          <w:i/>
          <w:color w:val="000000"/>
        </w:rPr>
        <w:t>  (</w:t>
      </w:r>
      <w:proofErr w:type="spellStart"/>
      <w:r>
        <w:rPr>
          <w:i/>
          <w:color w:val="000000"/>
        </w:rPr>
        <w:t>види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члан</w:t>
      </w:r>
      <w:proofErr w:type="spellEnd"/>
      <w:r>
        <w:rPr>
          <w:i/>
          <w:color w:val="000000"/>
        </w:rPr>
        <w:t xml:space="preserve"> 11. </w:t>
      </w:r>
      <w:proofErr w:type="spellStart"/>
      <w:r>
        <w:rPr>
          <w:i/>
          <w:color w:val="000000"/>
        </w:rPr>
        <w:t>Правилника</w:t>
      </w:r>
      <w:proofErr w:type="spellEnd"/>
      <w:r>
        <w:rPr>
          <w:i/>
          <w:color w:val="000000"/>
        </w:rPr>
        <w:t xml:space="preserve"> - 84/2023-194).</w:t>
      </w:r>
      <w:r>
        <w:br/>
      </w:r>
      <w:r>
        <w:br/>
      </w:r>
    </w:p>
    <w:p w14:paraId="1C47A559" w14:textId="77777777" w:rsidR="00B13A9C" w:rsidRDefault="00AF4016">
      <w:pPr>
        <w:spacing w:after="150"/>
        <w:jc w:val="center"/>
      </w:pPr>
      <w:r>
        <w:rPr>
          <w:b/>
          <w:color w:val="000000"/>
        </w:rPr>
        <w:t>ОДРЕДБЕ КОЈЕ НИСУ УНЕТЕ У "ПРЕЧИШЋЕН ТЕКСТ" ПРАВИЛНИК</w:t>
      </w:r>
      <w:r>
        <w:rPr>
          <w:color w:val="000000"/>
        </w:rPr>
        <w:t>А</w:t>
      </w:r>
      <w:r>
        <w:br/>
      </w:r>
      <w:r>
        <w:br/>
      </w:r>
      <w:r>
        <w:rPr>
          <w:color w:val="000000"/>
        </w:rPr>
        <w:t xml:space="preserve"> </w:t>
      </w:r>
      <w:proofErr w:type="spellStart"/>
      <w:r>
        <w:rPr>
          <w:i/>
          <w:color w:val="000000"/>
        </w:rPr>
        <w:t>Правилник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изменама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допунама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Правилника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услoвимa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пoступку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пoлaгaњa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испитa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стицaњe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звaњa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oвлaшћeни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интeрни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рeвизoр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jaвнoм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сeктoру</w:t>
      </w:r>
      <w:proofErr w:type="spellEnd"/>
      <w:r>
        <w:rPr>
          <w:i/>
          <w:color w:val="000000"/>
        </w:rPr>
        <w:t>: „</w:t>
      </w:r>
      <w:proofErr w:type="spellStart"/>
      <w:r>
        <w:rPr>
          <w:i/>
          <w:color w:val="000000"/>
        </w:rPr>
        <w:t>Службени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гласник</w:t>
      </w:r>
      <w:proofErr w:type="spellEnd"/>
      <w:r>
        <w:rPr>
          <w:i/>
          <w:color w:val="000000"/>
        </w:rPr>
        <w:t xml:space="preserve"> РС”, </w:t>
      </w:r>
      <w:proofErr w:type="spellStart"/>
      <w:r>
        <w:rPr>
          <w:i/>
          <w:color w:val="000000"/>
        </w:rPr>
        <w:t>број</w:t>
      </w:r>
      <w:proofErr w:type="spellEnd"/>
      <w:r>
        <w:rPr>
          <w:i/>
          <w:color w:val="000000"/>
        </w:rPr>
        <w:t xml:space="preserve"> 84/2023-194</w:t>
      </w:r>
      <w:r>
        <w:br/>
      </w:r>
    </w:p>
    <w:p w14:paraId="039EF977" w14:textId="77777777" w:rsidR="00B13A9C" w:rsidRDefault="00AF4016">
      <w:pPr>
        <w:spacing w:after="12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11.</w:t>
      </w:r>
    </w:p>
    <w:p w14:paraId="04D4EB34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Досaдашњи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полагања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стицање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звања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јавном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одштампан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Правилнику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условима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поступку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полагања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стицање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звања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јавном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сектору</w:t>
      </w:r>
      <w:proofErr w:type="spellEnd"/>
      <w:r>
        <w:rPr>
          <w:b/>
          <w:color w:val="000000"/>
        </w:rPr>
        <w:t xml:space="preserve"> („</w:t>
      </w:r>
      <w:proofErr w:type="spellStart"/>
      <w:r>
        <w:rPr>
          <w:b/>
          <w:color w:val="000000"/>
        </w:rPr>
        <w:t>Службени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гласник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РСˮ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број</w:t>
      </w:r>
      <w:proofErr w:type="spellEnd"/>
      <w:r>
        <w:rPr>
          <w:b/>
          <w:color w:val="000000"/>
        </w:rPr>
        <w:t xml:space="preserve"> 9/14) и </w:t>
      </w:r>
      <w:proofErr w:type="spellStart"/>
      <w:r>
        <w:rPr>
          <w:b/>
          <w:color w:val="000000"/>
        </w:rPr>
        <w:t>чини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његов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саставни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део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замењује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новим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полагања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стицање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звања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овлашћени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интерни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ревизор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јавном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одштампан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овај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чини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његов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саставни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део</w:t>
      </w:r>
      <w:proofErr w:type="spellEnd"/>
      <w:r>
        <w:rPr>
          <w:b/>
          <w:color w:val="000000"/>
        </w:rPr>
        <w:t>.</w:t>
      </w:r>
    </w:p>
    <w:p w14:paraId="774FDA5E" w14:textId="77777777" w:rsidR="00B13A9C" w:rsidRDefault="00AF4016">
      <w:pPr>
        <w:spacing w:after="12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12.</w:t>
      </w:r>
    </w:p>
    <w:p w14:paraId="4D7935FE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Кандидати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започели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важили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ступања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снагу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наставиће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прописани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правилником</w:t>
      </w:r>
      <w:proofErr w:type="spellEnd"/>
      <w:r>
        <w:rPr>
          <w:b/>
          <w:color w:val="000000"/>
        </w:rPr>
        <w:t xml:space="preserve">, с </w:t>
      </w:r>
      <w:proofErr w:type="spellStart"/>
      <w:r>
        <w:rPr>
          <w:b/>
          <w:color w:val="000000"/>
        </w:rPr>
        <w:t>тим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признаје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претходно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спроведена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која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испуњава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овог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правилника</w:t>
      </w:r>
      <w:proofErr w:type="spellEnd"/>
      <w:r>
        <w:rPr>
          <w:b/>
          <w:color w:val="000000"/>
        </w:rPr>
        <w:t>.</w:t>
      </w:r>
    </w:p>
    <w:p w14:paraId="3E193634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Лицa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кoja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нeмajу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пoлoжeн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испит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oвлaшћeнoг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интeрнoг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рeвизoрa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jaвнoм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сeктoру</w:t>
      </w:r>
      <w:proofErr w:type="spellEnd"/>
      <w:r>
        <w:rPr>
          <w:b/>
          <w:color w:val="000000"/>
        </w:rPr>
        <w:t xml:space="preserve">, a </w:t>
      </w:r>
      <w:proofErr w:type="spellStart"/>
      <w:r>
        <w:rPr>
          <w:b/>
          <w:color w:val="000000"/>
        </w:rPr>
        <w:t>испуњaвajу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oстaлe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услoвe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oвoг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прaвилникa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мoгу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oбaвљaти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пoслoвe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oвлaшћeнoг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интeрнoг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рeвизoрa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jaвнoм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сeктoру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oднoснo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рукoвoдиoцa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jeдиницe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интeрну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рeвизиjу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нajдужe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гoдину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дaнa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дaнa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зaвршeткa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oбукe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кojу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oргaнизуje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Цeнтрaлнa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jeдиницa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хaрмoнизaциjу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Mинистaрствa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финaнсиja</w:t>
      </w:r>
      <w:proofErr w:type="spellEnd"/>
      <w:r>
        <w:rPr>
          <w:b/>
          <w:color w:val="000000"/>
        </w:rPr>
        <w:t>.</w:t>
      </w:r>
    </w:p>
    <w:p w14:paraId="68413611" w14:textId="77777777" w:rsidR="00B13A9C" w:rsidRDefault="00AF4016">
      <w:pPr>
        <w:spacing w:after="12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13.</w:t>
      </w:r>
    </w:p>
    <w:p w14:paraId="28C40777" w14:textId="77777777" w:rsidR="00B13A9C" w:rsidRDefault="00AF4016">
      <w:pPr>
        <w:spacing w:after="150"/>
      </w:pPr>
      <w:proofErr w:type="spellStart"/>
      <w:r>
        <w:rPr>
          <w:b/>
          <w:color w:val="000000"/>
        </w:rPr>
        <w:t>Овај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ступа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снагу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осмог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објављивања</w:t>
      </w:r>
      <w:proofErr w:type="spellEnd"/>
      <w:r>
        <w:rPr>
          <w:b/>
          <w:color w:val="000000"/>
        </w:rPr>
        <w:t xml:space="preserve"> у „</w:t>
      </w:r>
      <w:proofErr w:type="spellStart"/>
      <w:r>
        <w:rPr>
          <w:b/>
          <w:color w:val="000000"/>
        </w:rPr>
        <w:t>Службеном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гласнику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Републике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Србијеˮ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осим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одредаба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4б </w:t>
      </w:r>
      <w:proofErr w:type="spellStart"/>
      <w:r>
        <w:rPr>
          <w:b/>
          <w:color w:val="000000"/>
        </w:rPr>
        <w:t>које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примењују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јануара</w:t>
      </w:r>
      <w:proofErr w:type="spellEnd"/>
      <w:r>
        <w:rPr>
          <w:b/>
          <w:color w:val="000000"/>
        </w:rPr>
        <w:t xml:space="preserve"> 2024. </w:t>
      </w:r>
      <w:proofErr w:type="spellStart"/>
      <w:r>
        <w:rPr>
          <w:b/>
          <w:color w:val="000000"/>
        </w:rPr>
        <w:t>године</w:t>
      </w:r>
      <w:proofErr w:type="spellEnd"/>
      <w:r>
        <w:rPr>
          <w:b/>
          <w:color w:val="000000"/>
        </w:rPr>
        <w:t>.</w:t>
      </w:r>
    </w:p>
    <w:p w14:paraId="035F192E" w14:textId="77777777" w:rsidR="00B13A9C" w:rsidRDefault="00B13A9C">
      <w:pPr>
        <w:spacing w:after="150"/>
        <w:jc w:val="right"/>
      </w:pPr>
    </w:p>
    <w:p w14:paraId="7255AEFB" w14:textId="77777777" w:rsidR="00B13A9C" w:rsidRDefault="00AF4016">
      <w:pPr>
        <w:spacing w:after="150"/>
        <w:jc w:val="right"/>
      </w:pPr>
      <w:r>
        <w:rPr>
          <w:color w:val="000000"/>
        </w:rPr>
        <w:t> </w:t>
      </w:r>
    </w:p>
    <w:p w14:paraId="5C26D901" w14:textId="77777777" w:rsidR="00B13A9C" w:rsidRDefault="00AF4016">
      <w:pPr>
        <w:spacing w:after="120"/>
        <w:jc w:val="center"/>
      </w:pPr>
      <w:r>
        <w:rPr>
          <w:b/>
          <w:color w:val="000000"/>
        </w:rPr>
        <w:t>ПРОГРАМ</w:t>
      </w:r>
      <w:r>
        <w:br/>
      </w:r>
      <w:r>
        <w:rPr>
          <w:b/>
          <w:color w:val="000000"/>
        </w:rPr>
        <w:t xml:space="preserve"> ОБУКЕ И ПОЛАГАЊА ИСПИТА ЗА СТИЦАЊЕ ЗВАЊА ОВЛАШЋЕНИ ИНТЕРНИ РЕВИЗОР У ЈАВНОМ СЕКТОРУ</w:t>
      </w:r>
    </w:p>
    <w:p w14:paraId="595FE516" w14:textId="77777777" w:rsidR="00B13A9C" w:rsidRDefault="00AF4016">
      <w:pPr>
        <w:spacing w:after="120"/>
        <w:jc w:val="center"/>
      </w:pPr>
      <w:r>
        <w:rPr>
          <w:color w:val="000000"/>
        </w:rPr>
        <w:t>I. ПРОГРАМ ОБУКЕ</w:t>
      </w:r>
    </w:p>
    <w:p w14:paraId="4EE46225" w14:textId="77777777" w:rsidR="00B13A9C" w:rsidRDefault="00AF4016">
      <w:pPr>
        <w:spacing w:after="150"/>
      </w:pPr>
      <w:proofErr w:type="spellStart"/>
      <w:r>
        <w:rPr>
          <w:color w:val="000000"/>
        </w:rPr>
        <w:t>Програм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професионалног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овлашћени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ревизор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обухвата</w:t>
      </w:r>
      <w:proofErr w:type="spellEnd"/>
      <w:r>
        <w:rPr>
          <w:color w:val="000000"/>
        </w:rPr>
        <w:t>:</w:t>
      </w:r>
    </w:p>
    <w:p w14:paraId="2A960786" w14:textId="77777777" w:rsidR="00B13A9C" w:rsidRDefault="00AF4016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Теоријску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ревизоре</w:t>
      </w:r>
      <w:proofErr w:type="spellEnd"/>
      <w:r>
        <w:rPr>
          <w:color w:val="000000"/>
        </w:rPr>
        <w:t>;</w:t>
      </w:r>
      <w:proofErr w:type="gramEnd"/>
    </w:p>
    <w:p w14:paraId="58AB709A" w14:textId="77777777" w:rsidR="00B13A9C" w:rsidRDefault="00AF4016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Обуку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практичан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ревизији</w:t>
      </w:r>
      <w:proofErr w:type="spellEnd"/>
      <w:r>
        <w:rPr>
          <w:color w:val="000000"/>
        </w:rPr>
        <w:t>.</w:t>
      </w:r>
    </w:p>
    <w:p w14:paraId="440BA461" w14:textId="77777777" w:rsidR="00B13A9C" w:rsidRDefault="00AF4016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Теоријска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ревизоре</w:t>
      </w:r>
      <w:proofErr w:type="spellEnd"/>
      <w:r>
        <w:rPr>
          <w:color w:val="000000"/>
        </w:rPr>
        <w:t>:</w:t>
      </w:r>
    </w:p>
    <w:p w14:paraId="0DADEE50" w14:textId="77777777" w:rsidR="00B13A9C" w:rsidRDefault="00AF4016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Основна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ревизију</w:t>
      </w:r>
      <w:proofErr w:type="spellEnd"/>
      <w:r>
        <w:rPr>
          <w:color w:val="000000"/>
        </w:rPr>
        <w:t>:</w:t>
      </w:r>
    </w:p>
    <w:p w14:paraId="649C3B11" w14:textId="77777777" w:rsidR="00B13A9C" w:rsidRDefault="00AF4016">
      <w:pPr>
        <w:spacing w:after="150"/>
      </w:pPr>
      <w:r>
        <w:rPr>
          <w:i/>
          <w:color w:val="000000"/>
        </w:rPr>
        <w:t xml:space="preserve">(1) </w:t>
      </w:r>
      <w:proofErr w:type="spellStart"/>
      <w:r>
        <w:rPr>
          <w:i/>
          <w:color w:val="000000"/>
        </w:rPr>
        <w:t>Стандарди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политике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окружење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интерне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ревизије</w:t>
      </w:r>
      <w:proofErr w:type="spellEnd"/>
      <w:r>
        <w:rPr>
          <w:i/>
          <w:color w:val="000000"/>
        </w:rPr>
        <w:t>:</w:t>
      </w:r>
    </w:p>
    <w:p w14:paraId="5892EA5E" w14:textId="77777777" w:rsidR="00B13A9C" w:rsidRDefault="00AF4016">
      <w:pPr>
        <w:spacing w:after="150"/>
      </w:pPr>
      <w:r>
        <w:rPr>
          <w:color w:val="000000"/>
        </w:rPr>
        <w:t xml:space="preserve">А. </w:t>
      </w:r>
      <w:proofErr w:type="spellStart"/>
      <w:r>
        <w:rPr>
          <w:color w:val="000000"/>
        </w:rPr>
        <w:t>Међународни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стандарди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професионалне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>:</w:t>
      </w:r>
    </w:p>
    <w:p w14:paraId="17360745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стандарди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карактеристика</w:t>
      </w:r>
      <w:proofErr w:type="spellEnd"/>
      <w:r>
        <w:rPr>
          <w:color w:val="000000"/>
        </w:rPr>
        <w:t>,</w:t>
      </w:r>
    </w:p>
    <w:p w14:paraId="0EC1A3DB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стандарди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извођења</w:t>
      </w:r>
      <w:proofErr w:type="spellEnd"/>
      <w:r>
        <w:rPr>
          <w:color w:val="000000"/>
        </w:rPr>
        <w:t>;</w:t>
      </w:r>
      <w:proofErr w:type="gramEnd"/>
    </w:p>
    <w:p w14:paraId="35B7CE78" w14:textId="77777777" w:rsidR="00B13A9C" w:rsidRDefault="00AF4016">
      <w:pPr>
        <w:spacing w:after="150"/>
      </w:pPr>
      <w:r>
        <w:rPr>
          <w:color w:val="000000"/>
        </w:rPr>
        <w:t xml:space="preserve">Б. </w:t>
      </w:r>
      <w:proofErr w:type="spellStart"/>
      <w:r>
        <w:rPr>
          <w:color w:val="000000"/>
        </w:rPr>
        <w:t>Етички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кодекс</w:t>
      </w:r>
      <w:proofErr w:type="spellEnd"/>
      <w:r>
        <w:rPr>
          <w:color w:val="000000"/>
        </w:rPr>
        <w:t>;</w:t>
      </w:r>
      <w:proofErr w:type="gramEnd"/>
    </w:p>
    <w:p w14:paraId="67789720" w14:textId="77777777" w:rsidR="00B13A9C" w:rsidRDefault="00AF4016">
      <w:pPr>
        <w:spacing w:after="150"/>
      </w:pPr>
      <w:r>
        <w:rPr>
          <w:color w:val="000000"/>
        </w:rPr>
        <w:t xml:space="preserve">В. </w:t>
      </w:r>
      <w:proofErr w:type="spellStart"/>
      <w:r>
        <w:rPr>
          <w:color w:val="000000"/>
        </w:rPr>
        <w:t>Повеља</w:t>
      </w:r>
      <w:proofErr w:type="spellEnd"/>
      <w:r>
        <w:rPr>
          <w:color w:val="000000"/>
        </w:rPr>
        <w:t>:</w:t>
      </w:r>
    </w:p>
    <w:p w14:paraId="184A960C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сврха</w:t>
      </w:r>
      <w:proofErr w:type="spellEnd"/>
      <w:r>
        <w:rPr>
          <w:color w:val="000000"/>
        </w:rPr>
        <w:t>,</w:t>
      </w:r>
    </w:p>
    <w:p w14:paraId="006B01A9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овлашћења</w:t>
      </w:r>
      <w:proofErr w:type="spellEnd"/>
      <w:r>
        <w:rPr>
          <w:color w:val="000000"/>
        </w:rPr>
        <w:t>,</w:t>
      </w:r>
    </w:p>
    <w:p w14:paraId="242B65D2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proofErr w:type="gramStart"/>
      <w:r>
        <w:rPr>
          <w:color w:val="000000"/>
        </w:rPr>
        <w:t>одговорности</w:t>
      </w:r>
      <w:proofErr w:type="spellEnd"/>
      <w:r>
        <w:rPr>
          <w:color w:val="000000"/>
        </w:rPr>
        <w:t>;</w:t>
      </w:r>
      <w:proofErr w:type="gramEnd"/>
    </w:p>
    <w:p w14:paraId="2FEDF053" w14:textId="77777777" w:rsidR="00B13A9C" w:rsidRDefault="00AF4016">
      <w:pPr>
        <w:spacing w:after="150"/>
      </w:pPr>
      <w:r>
        <w:rPr>
          <w:color w:val="000000"/>
        </w:rPr>
        <w:t xml:space="preserve">Г. </w:t>
      </w:r>
      <w:proofErr w:type="spellStart"/>
      <w:r>
        <w:rPr>
          <w:color w:val="000000"/>
        </w:rPr>
        <w:t>Планирање</w:t>
      </w:r>
      <w:proofErr w:type="spellEnd"/>
      <w:r>
        <w:rPr>
          <w:color w:val="000000"/>
        </w:rPr>
        <w:t>:</w:t>
      </w:r>
    </w:p>
    <w:p w14:paraId="5629669F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стратешки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</w:t>
      </w:r>
      <w:proofErr w:type="spellEnd"/>
      <w:r>
        <w:rPr>
          <w:color w:val="000000"/>
        </w:rPr>
        <w:t>,</w:t>
      </w:r>
    </w:p>
    <w:p w14:paraId="0D52C861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годишњи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</w:t>
      </w:r>
      <w:proofErr w:type="spellEnd"/>
      <w:r>
        <w:rPr>
          <w:color w:val="000000"/>
        </w:rPr>
        <w:t>,</w:t>
      </w:r>
    </w:p>
    <w:p w14:paraId="3BDDEE88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оперативни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план</w:t>
      </w:r>
      <w:proofErr w:type="spellEnd"/>
      <w:r>
        <w:rPr>
          <w:color w:val="000000"/>
        </w:rPr>
        <w:t>;</w:t>
      </w:r>
      <w:proofErr w:type="gramEnd"/>
    </w:p>
    <w:p w14:paraId="4C14A136" w14:textId="77777777" w:rsidR="00B13A9C" w:rsidRDefault="00AF4016">
      <w:pPr>
        <w:spacing w:after="150"/>
      </w:pPr>
      <w:r>
        <w:rPr>
          <w:color w:val="000000"/>
        </w:rPr>
        <w:t xml:space="preserve">Д. </w:t>
      </w:r>
      <w:proofErr w:type="spellStart"/>
      <w:r>
        <w:rPr>
          <w:color w:val="000000"/>
        </w:rPr>
        <w:t>Одабир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кадрова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стручно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усавршавање</w:t>
      </w:r>
      <w:proofErr w:type="spellEnd"/>
      <w:r>
        <w:rPr>
          <w:color w:val="000000"/>
        </w:rPr>
        <w:t>;</w:t>
      </w:r>
      <w:proofErr w:type="gramEnd"/>
    </w:p>
    <w:p w14:paraId="4E796B3C" w14:textId="77777777" w:rsidR="00B13A9C" w:rsidRDefault="00AF4016">
      <w:pPr>
        <w:spacing w:after="150"/>
      </w:pPr>
      <w:r>
        <w:rPr>
          <w:color w:val="000000"/>
        </w:rPr>
        <w:t xml:space="preserve">Ђ. </w:t>
      </w:r>
      <w:proofErr w:type="spellStart"/>
      <w:r>
        <w:rPr>
          <w:color w:val="000000"/>
        </w:rPr>
        <w:t>Политика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осигурања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квалитета</w:t>
      </w:r>
      <w:proofErr w:type="spellEnd"/>
      <w:r>
        <w:rPr>
          <w:color w:val="000000"/>
        </w:rPr>
        <w:t>;</w:t>
      </w:r>
      <w:proofErr w:type="gramEnd"/>
    </w:p>
    <w:p w14:paraId="2313B5BD" w14:textId="77777777" w:rsidR="00B13A9C" w:rsidRDefault="00AF4016">
      <w:pPr>
        <w:spacing w:after="150"/>
      </w:pPr>
      <w:r>
        <w:rPr>
          <w:color w:val="000000"/>
        </w:rPr>
        <w:t xml:space="preserve">Е. </w:t>
      </w:r>
      <w:proofErr w:type="spellStart"/>
      <w:r>
        <w:rPr>
          <w:color w:val="000000"/>
        </w:rPr>
        <w:t>Политика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везана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проневере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неправилности</w:t>
      </w:r>
      <w:proofErr w:type="spellEnd"/>
      <w:r>
        <w:rPr>
          <w:color w:val="000000"/>
        </w:rPr>
        <w:t xml:space="preserve"> и </w:t>
      </w:r>
      <w:proofErr w:type="spellStart"/>
      <w:proofErr w:type="gramStart"/>
      <w:r>
        <w:rPr>
          <w:color w:val="000000"/>
        </w:rPr>
        <w:t>незаконитости</w:t>
      </w:r>
      <w:proofErr w:type="spellEnd"/>
      <w:r>
        <w:rPr>
          <w:color w:val="000000"/>
        </w:rPr>
        <w:t>;</w:t>
      </w:r>
      <w:proofErr w:type="gramEnd"/>
    </w:p>
    <w:p w14:paraId="462FDE70" w14:textId="77777777" w:rsidR="00B13A9C" w:rsidRDefault="00AF4016">
      <w:pPr>
        <w:spacing w:after="150"/>
      </w:pPr>
      <w:r>
        <w:rPr>
          <w:color w:val="000000"/>
        </w:rPr>
        <w:t xml:space="preserve">Ж. </w:t>
      </w:r>
      <w:proofErr w:type="spellStart"/>
      <w:r>
        <w:rPr>
          <w:color w:val="000000"/>
        </w:rPr>
        <w:t>Прописи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Републици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Србији</w:t>
      </w:r>
      <w:proofErr w:type="spellEnd"/>
      <w:r>
        <w:rPr>
          <w:color w:val="000000"/>
        </w:rPr>
        <w:t>:</w:t>
      </w:r>
    </w:p>
    <w:p w14:paraId="3575532B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буџетском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54/09, 73/10, 101/10, 101/11, 93/12, 62/13, 63/13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108/13, 142/14, 68/15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lastRenderedPageBreak/>
        <w:t>закон</w:t>
      </w:r>
      <w:proofErr w:type="spellEnd"/>
      <w:r>
        <w:rPr>
          <w:color w:val="000000"/>
        </w:rPr>
        <w:t xml:space="preserve">, 103/15, 99/16, 113/17, 95/18, 31/19, 72/19, 149/20, 118/21, 118/21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 и 138/22),</w:t>
      </w:r>
    </w:p>
    <w:p w14:paraId="71046259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Уредба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буџетском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рачуноводству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РСˮ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125/03, 12/06 и 27/20),</w:t>
      </w:r>
    </w:p>
    <w:p w14:paraId="503DE658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заједничким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критеријумима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организовање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стандардима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методолошким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упутствима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извештавање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РСˮ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99/11 и 106/13),</w:t>
      </w:r>
    </w:p>
    <w:p w14:paraId="71BA9B1A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заједничким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критеријумима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стандардима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успостављање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функционисање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извештавање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систему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контроле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РСˮ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89/19</w:t>
      </w:r>
      <w:proofErr w:type="gramStart"/>
      <w:r>
        <w:rPr>
          <w:color w:val="000000"/>
        </w:rPr>
        <w:t>);</w:t>
      </w:r>
      <w:proofErr w:type="gramEnd"/>
    </w:p>
    <w:p w14:paraId="1EDD2C2F" w14:textId="77777777" w:rsidR="00B13A9C" w:rsidRDefault="00AF4016">
      <w:pPr>
        <w:spacing w:after="150"/>
      </w:pPr>
      <w:r>
        <w:rPr>
          <w:i/>
          <w:color w:val="000000"/>
        </w:rPr>
        <w:t xml:space="preserve">(2) </w:t>
      </w:r>
      <w:proofErr w:type="spellStart"/>
      <w:r>
        <w:rPr>
          <w:i/>
          <w:color w:val="000000"/>
        </w:rPr>
        <w:t>Вршење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интерне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ревизије</w:t>
      </w:r>
      <w:proofErr w:type="spellEnd"/>
      <w:r>
        <w:rPr>
          <w:i/>
          <w:color w:val="000000"/>
        </w:rPr>
        <w:t>:</w:t>
      </w:r>
    </w:p>
    <w:p w14:paraId="25F4C4BE" w14:textId="77777777" w:rsidR="00B13A9C" w:rsidRDefault="00AF4016">
      <w:pPr>
        <w:spacing w:after="150"/>
      </w:pPr>
      <w:r>
        <w:rPr>
          <w:color w:val="000000"/>
        </w:rPr>
        <w:t xml:space="preserve">А. </w:t>
      </w:r>
      <w:proofErr w:type="spellStart"/>
      <w:r>
        <w:rPr>
          <w:color w:val="000000"/>
        </w:rPr>
        <w:t>Основне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>:</w:t>
      </w:r>
    </w:p>
    <w:p w14:paraId="3A2C734F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ревизија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>,</w:t>
      </w:r>
    </w:p>
    <w:p w14:paraId="56505FB6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суштинска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ревизија</w:t>
      </w:r>
      <w:proofErr w:type="spellEnd"/>
      <w:r>
        <w:rPr>
          <w:color w:val="000000"/>
        </w:rPr>
        <w:t>,</w:t>
      </w:r>
    </w:p>
    <w:p w14:paraId="6474A3EE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ревизија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успешности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перформанси</w:t>
      </w:r>
      <w:proofErr w:type="spellEnd"/>
      <w:r>
        <w:rPr>
          <w:color w:val="000000"/>
        </w:rPr>
        <w:t>),</w:t>
      </w:r>
    </w:p>
    <w:p w14:paraId="69C1C0FE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финансијска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ревизија</w:t>
      </w:r>
      <w:proofErr w:type="spellEnd"/>
      <w:r>
        <w:rPr>
          <w:color w:val="000000"/>
        </w:rPr>
        <w:t>,</w:t>
      </w:r>
    </w:p>
    <w:p w14:paraId="4915C0D1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ревизија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>,</w:t>
      </w:r>
    </w:p>
    <w:p w14:paraId="6292E505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ревизија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уговора</w:t>
      </w:r>
      <w:proofErr w:type="spellEnd"/>
      <w:r>
        <w:rPr>
          <w:color w:val="000000"/>
        </w:rPr>
        <w:t>;</w:t>
      </w:r>
      <w:proofErr w:type="gramEnd"/>
    </w:p>
    <w:p w14:paraId="3868DB84" w14:textId="77777777" w:rsidR="00B13A9C" w:rsidRDefault="00AF4016">
      <w:pPr>
        <w:spacing w:after="150"/>
      </w:pPr>
      <w:r>
        <w:rPr>
          <w:color w:val="000000"/>
        </w:rPr>
        <w:t xml:space="preserve">Б. </w:t>
      </w:r>
      <w:proofErr w:type="spellStart"/>
      <w:r>
        <w:rPr>
          <w:color w:val="000000"/>
        </w:rPr>
        <w:t>Спровођење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>:</w:t>
      </w:r>
    </w:p>
    <w:p w14:paraId="29BA239B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припрема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планирање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>,</w:t>
      </w:r>
    </w:p>
    <w:p w14:paraId="64F4C42D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утврђивање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циљева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очекиваних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>,</w:t>
      </w:r>
    </w:p>
    <w:p w14:paraId="1D16EE82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утврђивање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снимање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>,</w:t>
      </w:r>
    </w:p>
    <w:p w14:paraId="13C8A3E2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идентификовање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постојећих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>,</w:t>
      </w:r>
    </w:p>
    <w:p w14:paraId="1343C07D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оцена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преглед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>,</w:t>
      </w:r>
    </w:p>
    <w:p w14:paraId="293C3568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тестирање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ефективност</w:t>
      </w:r>
      <w:proofErr w:type="spellEnd"/>
      <w:r>
        <w:rPr>
          <w:color w:val="000000"/>
        </w:rPr>
        <w:t>,</w:t>
      </w:r>
    </w:p>
    <w:p w14:paraId="05D9A0E4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доношење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закључака</w:t>
      </w:r>
      <w:proofErr w:type="spellEnd"/>
      <w:r>
        <w:rPr>
          <w:color w:val="000000"/>
        </w:rPr>
        <w:t>,</w:t>
      </w:r>
    </w:p>
    <w:p w14:paraId="08FDF098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надзор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извршењем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>,</w:t>
      </w:r>
    </w:p>
    <w:p w14:paraId="1103BFAD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извештавање</w:t>
      </w:r>
      <w:proofErr w:type="spellEnd"/>
      <w:r>
        <w:rPr>
          <w:color w:val="000000"/>
        </w:rPr>
        <w:t>,</w:t>
      </w:r>
    </w:p>
    <w:p w14:paraId="57DD1C20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праћење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препорука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ревизије</w:t>
      </w:r>
      <w:proofErr w:type="spellEnd"/>
      <w:r>
        <w:rPr>
          <w:color w:val="000000"/>
        </w:rPr>
        <w:t>;</w:t>
      </w:r>
      <w:proofErr w:type="gramEnd"/>
    </w:p>
    <w:p w14:paraId="588CCE04" w14:textId="77777777" w:rsidR="00B13A9C" w:rsidRDefault="00AF4016">
      <w:pPr>
        <w:spacing w:after="150"/>
      </w:pPr>
      <w:r>
        <w:rPr>
          <w:i/>
          <w:color w:val="000000"/>
        </w:rPr>
        <w:t xml:space="preserve">(3) </w:t>
      </w:r>
      <w:proofErr w:type="spellStart"/>
      <w:r>
        <w:rPr>
          <w:i/>
          <w:color w:val="000000"/>
        </w:rPr>
        <w:t>Вештине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технике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интерне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ревизије</w:t>
      </w:r>
      <w:proofErr w:type="spellEnd"/>
      <w:r>
        <w:rPr>
          <w:i/>
          <w:color w:val="000000"/>
        </w:rPr>
        <w:t>:</w:t>
      </w:r>
    </w:p>
    <w:p w14:paraId="2CC859DA" w14:textId="77777777" w:rsidR="00B13A9C" w:rsidRDefault="00AF4016">
      <w:pPr>
        <w:spacing w:after="150"/>
      </w:pPr>
      <w:r>
        <w:rPr>
          <w:color w:val="000000"/>
        </w:rPr>
        <w:t xml:space="preserve">А. </w:t>
      </w:r>
      <w:proofErr w:type="spellStart"/>
      <w:r>
        <w:rPr>
          <w:color w:val="000000"/>
        </w:rPr>
        <w:t>Утврђивање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приказ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пословног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процеса</w:t>
      </w:r>
      <w:proofErr w:type="spellEnd"/>
      <w:r>
        <w:rPr>
          <w:color w:val="000000"/>
        </w:rPr>
        <w:t>;</w:t>
      </w:r>
      <w:proofErr w:type="gramEnd"/>
    </w:p>
    <w:p w14:paraId="1D2BD757" w14:textId="77777777" w:rsidR="00B13A9C" w:rsidRDefault="00AF4016">
      <w:pPr>
        <w:spacing w:after="150"/>
      </w:pPr>
      <w:r>
        <w:rPr>
          <w:color w:val="000000"/>
        </w:rPr>
        <w:t xml:space="preserve">Б. </w:t>
      </w:r>
      <w:proofErr w:type="spellStart"/>
      <w:r>
        <w:rPr>
          <w:color w:val="000000"/>
        </w:rPr>
        <w:t>Основна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радни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папири</w:t>
      </w:r>
      <w:proofErr w:type="spellEnd"/>
      <w:r>
        <w:rPr>
          <w:color w:val="000000"/>
        </w:rPr>
        <w:t>;</w:t>
      </w:r>
      <w:proofErr w:type="gramEnd"/>
    </w:p>
    <w:p w14:paraId="35F0E199" w14:textId="77777777" w:rsidR="00B13A9C" w:rsidRDefault="00AF4016">
      <w:pPr>
        <w:spacing w:after="150"/>
      </w:pPr>
      <w:r>
        <w:rPr>
          <w:color w:val="000000"/>
        </w:rPr>
        <w:lastRenderedPageBreak/>
        <w:t xml:space="preserve">В. </w:t>
      </w:r>
      <w:proofErr w:type="spellStart"/>
      <w:r>
        <w:rPr>
          <w:color w:val="000000"/>
        </w:rPr>
        <w:t>Технике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тестирања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узорковања</w:t>
      </w:r>
      <w:proofErr w:type="spellEnd"/>
      <w:r>
        <w:rPr>
          <w:color w:val="000000"/>
        </w:rPr>
        <w:t xml:space="preserve"> и </w:t>
      </w:r>
      <w:proofErr w:type="spellStart"/>
      <w:proofErr w:type="gramStart"/>
      <w:r>
        <w:rPr>
          <w:color w:val="000000"/>
        </w:rPr>
        <w:t>анализе</w:t>
      </w:r>
      <w:proofErr w:type="spellEnd"/>
      <w:r>
        <w:rPr>
          <w:color w:val="000000"/>
        </w:rPr>
        <w:t>;</w:t>
      </w:r>
      <w:proofErr w:type="gramEnd"/>
    </w:p>
    <w:p w14:paraId="750B7EE0" w14:textId="77777777" w:rsidR="00B13A9C" w:rsidRDefault="00AF4016">
      <w:pPr>
        <w:spacing w:after="150"/>
      </w:pPr>
      <w:r>
        <w:rPr>
          <w:color w:val="000000"/>
        </w:rPr>
        <w:t xml:space="preserve">Г. </w:t>
      </w:r>
      <w:proofErr w:type="spellStart"/>
      <w:r>
        <w:rPr>
          <w:color w:val="000000"/>
        </w:rPr>
        <w:t>Вештине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технике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вођења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разговора</w:t>
      </w:r>
      <w:proofErr w:type="spellEnd"/>
      <w:r>
        <w:rPr>
          <w:color w:val="000000"/>
        </w:rPr>
        <w:t>;</w:t>
      </w:r>
      <w:proofErr w:type="gramEnd"/>
    </w:p>
    <w:p w14:paraId="550F3E7A" w14:textId="77777777" w:rsidR="00B13A9C" w:rsidRDefault="00AF4016">
      <w:pPr>
        <w:spacing w:after="150"/>
      </w:pPr>
      <w:r>
        <w:rPr>
          <w:color w:val="000000"/>
        </w:rPr>
        <w:t xml:space="preserve">Д. </w:t>
      </w:r>
      <w:proofErr w:type="spellStart"/>
      <w:r>
        <w:rPr>
          <w:color w:val="000000"/>
        </w:rPr>
        <w:t>Сврха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структура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израда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ревизорских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извештаја</w:t>
      </w:r>
      <w:proofErr w:type="spellEnd"/>
      <w:r>
        <w:rPr>
          <w:color w:val="000000"/>
        </w:rPr>
        <w:t>;</w:t>
      </w:r>
      <w:proofErr w:type="gramEnd"/>
    </w:p>
    <w:p w14:paraId="44DCA5C3" w14:textId="77777777" w:rsidR="00B13A9C" w:rsidRDefault="00AF4016">
      <w:pPr>
        <w:spacing w:after="150"/>
      </w:pPr>
      <w:r>
        <w:rPr>
          <w:color w:val="000000"/>
        </w:rPr>
        <w:t xml:space="preserve">Ђ. </w:t>
      </w:r>
      <w:proofErr w:type="spellStart"/>
      <w:r>
        <w:rPr>
          <w:color w:val="000000"/>
        </w:rPr>
        <w:t>Сврха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структура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израда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препорука</w:t>
      </w:r>
      <w:proofErr w:type="spellEnd"/>
      <w:r>
        <w:rPr>
          <w:color w:val="000000"/>
        </w:rPr>
        <w:t>.</w:t>
      </w:r>
    </w:p>
    <w:p w14:paraId="5FD002B4" w14:textId="77777777" w:rsidR="00B13A9C" w:rsidRDefault="00AF4016">
      <w:pPr>
        <w:spacing w:after="150"/>
      </w:pPr>
      <w:proofErr w:type="spellStart"/>
      <w:r>
        <w:rPr>
          <w:color w:val="000000"/>
        </w:rPr>
        <w:t>Основна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четири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Присуство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обавезно</w:t>
      </w:r>
      <w:proofErr w:type="spellEnd"/>
      <w:r>
        <w:rPr>
          <w:color w:val="000000"/>
        </w:rPr>
        <w:t xml:space="preserve">. О </w:t>
      </w:r>
      <w:proofErr w:type="spellStart"/>
      <w:r>
        <w:rPr>
          <w:color w:val="000000"/>
        </w:rPr>
        <w:t>присуству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обуци</w:t>
      </w:r>
      <w:proofErr w:type="spellEnd"/>
      <w:r>
        <w:rPr>
          <w:color w:val="000000"/>
        </w:rPr>
        <w:t xml:space="preserve"> ЦЈХ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евиденцију</w:t>
      </w:r>
      <w:proofErr w:type="spellEnd"/>
      <w:r>
        <w:rPr>
          <w:color w:val="000000"/>
        </w:rPr>
        <w:t>.</w:t>
      </w:r>
    </w:p>
    <w:p w14:paraId="4A049D90" w14:textId="77777777" w:rsidR="00B13A9C" w:rsidRDefault="00AF4016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Основна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контролу</w:t>
      </w:r>
      <w:proofErr w:type="spellEnd"/>
      <w:r>
        <w:rPr>
          <w:color w:val="000000"/>
        </w:rPr>
        <w:t>:</w:t>
      </w:r>
    </w:p>
    <w:p w14:paraId="2E1D85EA" w14:textId="77777777" w:rsidR="00B13A9C" w:rsidRDefault="00AF4016">
      <w:pPr>
        <w:spacing w:after="150"/>
      </w:pPr>
      <w:r>
        <w:rPr>
          <w:i/>
          <w:color w:val="000000"/>
        </w:rPr>
        <w:t xml:space="preserve">(1) </w:t>
      </w:r>
      <w:proofErr w:type="spellStart"/>
      <w:r>
        <w:rPr>
          <w:i/>
          <w:color w:val="000000"/>
        </w:rPr>
        <w:t>Управљање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ризицима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интерна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контрола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јавном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сектору</w:t>
      </w:r>
      <w:proofErr w:type="spellEnd"/>
      <w:r>
        <w:rPr>
          <w:i/>
          <w:color w:val="000000"/>
        </w:rPr>
        <w:t>:</w:t>
      </w:r>
    </w:p>
    <w:p w14:paraId="3DA72B5D" w14:textId="77777777" w:rsidR="00B13A9C" w:rsidRDefault="00AF4016">
      <w:pPr>
        <w:spacing w:after="150"/>
      </w:pPr>
      <w:r>
        <w:rPr>
          <w:color w:val="000000"/>
        </w:rPr>
        <w:t xml:space="preserve">А. </w:t>
      </w:r>
      <w:proofErr w:type="spellStart"/>
      <w:r>
        <w:rPr>
          <w:color w:val="000000"/>
        </w:rPr>
        <w:t>Увод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интерну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>:</w:t>
      </w:r>
    </w:p>
    <w:p w14:paraId="513761F4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интерна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>,</w:t>
      </w:r>
    </w:p>
    <w:p w14:paraId="54B5BF4E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јавна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одговорност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корпоративно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>,</w:t>
      </w:r>
    </w:p>
    <w:p w14:paraId="5B79023A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сврха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важност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ограничења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контроле</w:t>
      </w:r>
      <w:proofErr w:type="spellEnd"/>
      <w:r>
        <w:rPr>
          <w:color w:val="000000"/>
        </w:rPr>
        <w:t>,</w:t>
      </w:r>
    </w:p>
    <w:p w14:paraId="4C5764AE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улога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руководилаца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запослених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интерних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ревизора</w:t>
      </w:r>
      <w:proofErr w:type="spellEnd"/>
      <w:r>
        <w:rPr>
          <w:color w:val="000000"/>
        </w:rPr>
        <w:t xml:space="preserve"> и ЦЈХ у </w:t>
      </w:r>
      <w:proofErr w:type="spellStart"/>
      <w:r>
        <w:rPr>
          <w:color w:val="000000"/>
        </w:rPr>
        <w:t>организацији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контроле</w:t>
      </w:r>
      <w:proofErr w:type="spellEnd"/>
      <w:r>
        <w:rPr>
          <w:color w:val="000000"/>
        </w:rPr>
        <w:t>;</w:t>
      </w:r>
      <w:proofErr w:type="gramEnd"/>
    </w:p>
    <w:p w14:paraId="4FBE397B" w14:textId="77777777" w:rsidR="00B13A9C" w:rsidRDefault="00AF4016">
      <w:pPr>
        <w:spacing w:after="150"/>
      </w:pPr>
      <w:r>
        <w:rPr>
          <w:color w:val="000000"/>
        </w:rPr>
        <w:t xml:space="preserve">Б. </w:t>
      </w:r>
      <w:proofErr w:type="spellStart"/>
      <w:r>
        <w:rPr>
          <w:color w:val="000000"/>
        </w:rPr>
        <w:t>Интегрисани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оквир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контроле</w:t>
      </w:r>
      <w:proofErr w:type="spellEnd"/>
      <w:r>
        <w:rPr>
          <w:color w:val="000000"/>
        </w:rPr>
        <w:t xml:space="preserve"> COSO </w:t>
      </w:r>
      <w:proofErr w:type="spellStart"/>
      <w:r>
        <w:rPr>
          <w:color w:val="000000"/>
        </w:rPr>
        <w:t>модел</w:t>
      </w:r>
      <w:proofErr w:type="spellEnd"/>
      <w:r>
        <w:rPr>
          <w:color w:val="000000"/>
        </w:rPr>
        <w:t>:</w:t>
      </w:r>
    </w:p>
    <w:p w14:paraId="4FB00E75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контролно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окружење</w:t>
      </w:r>
      <w:proofErr w:type="spellEnd"/>
      <w:r>
        <w:rPr>
          <w:color w:val="000000"/>
        </w:rPr>
        <w:t>,</w:t>
      </w:r>
    </w:p>
    <w:p w14:paraId="30277220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процена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ризика</w:t>
      </w:r>
      <w:proofErr w:type="spellEnd"/>
      <w:r>
        <w:rPr>
          <w:color w:val="000000"/>
        </w:rPr>
        <w:t>,</w:t>
      </w:r>
    </w:p>
    <w:p w14:paraId="7452045F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контролне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активности</w:t>
      </w:r>
      <w:proofErr w:type="spellEnd"/>
      <w:r>
        <w:rPr>
          <w:color w:val="000000"/>
        </w:rPr>
        <w:t>,</w:t>
      </w:r>
    </w:p>
    <w:p w14:paraId="097EAD0C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информације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комуникација</w:t>
      </w:r>
      <w:proofErr w:type="spellEnd"/>
      <w:r>
        <w:rPr>
          <w:color w:val="000000"/>
        </w:rPr>
        <w:t>,</w:t>
      </w:r>
    </w:p>
    <w:p w14:paraId="5BC154A3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надзор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праћење</w:t>
      </w:r>
      <w:proofErr w:type="spellEnd"/>
      <w:r>
        <w:rPr>
          <w:color w:val="000000"/>
        </w:rPr>
        <w:t xml:space="preserve">) </w:t>
      </w:r>
      <w:proofErr w:type="spellStart"/>
      <w:proofErr w:type="gramStart"/>
      <w:r>
        <w:rPr>
          <w:color w:val="000000"/>
        </w:rPr>
        <w:t>контрола</w:t>
      </w:r>
      <w:proofErr w:type="spellEnd"/>
      <w:r>
        <w:rPr>
          <w:color w:val="000000"/>
        </w:rPr>
        <w:t>;</w:t>
      </w:r>
      <w:proofErr w:type="gramEnd"/>
    </w:p>
    <w:p w14:paraId="22D8E2A9" w14:textId="77777777" w:rsidR="00B13A9C" w:rsidRDefault="00AF4016">
      <w:pPr>
        <w:spacing w:after="150"/>
      </w:pPr>
      <w:r>
        <w:rPr>
          <w:color w:val="000000"/>
        </w:rPr>
        <w:t xml:space="preserve">В.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ризицима</w:t>
      </w:r>
      <w:proofErr w:type="spellEnd"/>
      <w:r>
        <w:rPr>
          <w:color w:val="000000"/>
        </w:rPr>
        <w:t>:</w:t>
      </w:r>
    </w:p>
    <w:p w14:paraId="757C2104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увод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ризицима</w:t>
      </w:r>
      <w:proofErr w:type="spellEnd"/>
      <w:r>
        <w:rPr>
          <w:color w:val="000000"/>
        </w:rPr>
        <w:t xml:space="preserve"> и SWОТ </w:t>
      </w:r>
      <w:proofErr w:type="spellStart"/>
      <w:r>
        <w:rPr>
          <w:color w:val="000000"/>
        </w:rPr>
        <w:t>анализа</w:t>
      </w:r>
      <w:proofErr w:type="spellEnd"/>
      <w:r>
        <w:rPr>
          <w:color w:val="000000"/>
        </w:rPr>
        <w:t>,</w:t>
      </w:r>
    </w:p>
    <w:p w14:paraId="360B9C6D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идентификовање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ризика</w:t>
      </w:r>
      <w:proofErr w:type="spellEnd"/>
      <w:r>
        <w:rPr>
          <w:color w:val="000000"/>
        </w:rPr>
        <w:t>,</w:t>
      </w:r>
    </w:p>
    <w:p w14:paraId="767CD2BE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процена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ризика</w:t>
      </w:r>
      <w:proofErr w:type="spellEnd"/>
      <w:r>
        <w:rPr>
          <w:color w:val="000000"/>
        </w:rPr>
        <w:t>,</w:t>
      </w:r>
    </w:p>
    <w:p w14:paraId="2DADB85D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решавање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ризика</w:t>
      </w:r>
      <w:proofErr w:type="spellEnd"/>
      <w:r>
        <w:rPr>
          <w:color w:val="000000"/>
        </w:rPr>
        <w:t>,</w:t>
      </w:r>
    </w:p>
    <w:p w14:paraId="7C868CA4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резидуални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планирање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случај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непредвиђених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ситуација</w:t>
      </w:r>
      <w:proofErr w:type="spellEnd"/>
      <w:r>
        <w:rPr>
          <w:color w:val="000000"/>
        </w:rPr>
        <w:t>,</w:t>
      </w:r>
    </w:p>
    <w:p w14:paraId="50CE6D02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праћење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ризика</w:t>
      </w:r>
      <w:proofErr w:type="spellEnd"/>
      <w:r>
        <w:rPr>
          <w:color w:val="000000"/>
        </w:rPr>
        <w:t>,</w:t>
      </w:r>
    </w:p>
    <w:p w14:paraId="1A38C244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стратегија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ризиком</w:t>
      </w:r>
      <w:proofErr w:type="spellEnd"/>
      <w:r>
        <w:rPr>
          <w:color w:val="000000"/>
        </w:rPr>
        <w:t>;</w:t>
      </w:r>
      <w:proofErr w:type="gramEnd"/>
    </w:p>
    <w:p w14:paraId="0E816AB2" w14:textId="77777777" w:rsidR="00B13A9C" w:rsidRDefault="00AF4016">
      <w:pPr>
        <w:spacing w:after="150"/>
      </w:pPr>
      <w:r>
        <w:rPr>
          <w:color w:val="000000"/>
        </w:rPr>
        <w:t xml:space="preserve">Г. </w:t>
      </w:r>
      <w:proofErr w:type="spellStart"/>
      <w:r>
        <w:rPr>
          <w:color w:val="000000"/>
        </w:rPr>
        <w:t>Управљачки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>:</w:t>
      </w:r>
    </w:p>
    <w:p w14:paraId="15E6E6CA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управљачке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контроле</w:t>
      </w:r>
      <w:proofErr w:type="spellEnd"/>
      <w:r>
        <w:rPr>
          <w:color w:val="000000"/>
        </w:rPr>
        <w:t>,</w:t>
      </w:r>
    </w:p>
    <w:p w14:paraId="563088BB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контролно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окружење</w:t>
      </w:r>
      <w:proofErr w:type="spellEnd"/>
      <w:r>
        <w:rPr>
          <w:color w:val="000000"/>
        </w:rPr>
        <w:t>,</w:t>
      </w:r>
    </w:p>
    <w:p w14:paraId="1EFA545D" w14:textId="77777777" w:rsidR="00B13A9C" w:rsidRDefault="00AF4016">
      <w:pPr>
        <w:spacing w:after="150"/>
      </w:pPr>
      <w:r>
        <w:rPr>
          <w:color w:val="000000"/>
        </w:rPr>
        <w:lastRenderedPageBreak/>
        <w:t xml:space="preserve">– </w:t>
      </w:r>
      <w:proofErr w:type="spellStart"/>
      <w:r>
        <w:rPr>
          <w:color w:val="000000"/>
        </w:rPr>
        <w:t>контролни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циљеви</w:t>
      </w:r>
      <w:proofErr w:type="spellEnd"/>
      <w:r>
        <w:rPr>
          <w:color w:val="000000"/>
        </w:rPr>
        <w:t>,</w:t>
      </w:r>
    </w:p>
    <w:p w14:paraId="048332E1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контролне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активности</w:t>
      </w:r>
      <w:proofErr w:type="spellEnd"/>
      <w:r>
        <w:rPr>
          <w:color w:val="000000"/>
        </w:rPr>
        <w:t>,</w:t>
      </w:r>
    </w:p>
    <w:p w14:paraId="384392F8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контролне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процедуре</w:t>
      </w:r>
      <w:proofErr w:type="spellEnd"/>
      <w:r>
        <w:rPr>
          <w:color w:val="000000"/>
        </w:rPr>
        <w:t>,</w:t>
      </w:r>
    </w:p>
    <w:p w14:paraId="1369F489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тестирање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>,</w:t>
      </w:r>
    </w:p>
    <w:p w14:paraId="62D6E756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контроле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информисања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комуникација</w:t>
      </w:r>
      <w:proofErr w:type="spellEnd"/>
      <w:r>
        <w:rPr>
          <w:color w:val="000000"/>
        </w:rPr>
        <w:t>,</w:t>
      </w:r>
    </w:p>
    <w:p w14:paraId="6975B797" w14:textId="77777777" w:rsidR="00B13A9C" w:rsidRDefault="00AF4016">
      <w:pPr>
        <w:spacing w:after="150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надзор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>.</w:t>
      </w:r>
    </w:p>
    <w:p w14:paraId="64110487" w14:textId="77777777" w:rsidR="00B13A9C" w:rsidRDefault="00AF4016">
      <w:pPr>
        <w:spacing w:after="150"/>
      </w:pPr>
      <w:proofErr w:type="spellStart"/>
      <w:r>
        <w:rPr>
          <w:color w:val="000000"/>
        </w:rPr>
        <w:t>Основна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контролу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Присуство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обавезно</w:t>
      </w:r>
      <w:proofErr w:type="spellEnd"/>
      <w:r>
        <w:rPr>
          <w:color w:val="000000"/>
        </w:rPr>
        <w:t xml:space="preserve">. О </w:t>
      </w:r>
      <w:proofErr w:type="spellStart"/>
      <w:r>
        <w:rPr>
          <w:color w:val="000000"/>
        </w:rPr>
        <w:t>присуству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обуци</w:t>
      </w:r>
      <w:proofErr w:type="spellEnd"/>
      <w:r>
        <w:rPr>
          <w:color w:val="000000"/>
        </w:rPr>
        <w:t xml:space="preserve"> ЦЈХ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евиденцију</w:t>
      </w:r>
      <w:proofErr w:type="spellEnd"/>
      <w:r>
        <w:rPr>
          <w:color w:val="000000"/>
        </w:rPr>
        <w:t>.</w:t>
      </w:r>
    </w:p>
    <w:p w14:paraId="7BE7A5BA" w14:textId="77777777" w:rsidR="00B13A9C" w:rsidRDefault="00AF4016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практичан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ревизији</w:t>
      </w:r>
      <w:proofErr w:type="spellEnd"/>
    </w:p>
    <w:p w14:paraId="00CDC5FD" w14:textId="77777777" w:rsidR="00B13A9C" w:rsidRDefault="00AF4016">
      <w:pPr>
        <w:spacing w:after="150"/>
      </w:pPr>
      <w:proofErr w:type="spellStart"/>
      <w:r>
        <w:rPr>
          <w:color w:val="000000"/>
        </w:rPr>
        <w:t>Практична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средстава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полазник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ЦЈХ, </w:t>
      </w:r>
      <w:proofErr w:type="spellStart"/>
      <w:r>
        <w:rPr>
          <w:color w:val="000000"/>
        </w:rPr>
        <w:t>ментора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практичан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овлашћеног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средстава</w:t>
      </w:r>
      <w:proofErr w:type="spellEnd"/>
      <w:r>
        <w:rPr>
          <w:color w:val="000000"/>
        </w:rPr>
        <w:t>.</w:t>
      </w:r>
    </w:p>
    <w:p w14:paraId="7131204C" w14:textId="77777777" w:rsidR="00B13A9C" w:rsidRDefault="00AF4016">
      <w:pPr>
        <w:spacing w:after="150"/>
      </w:pPr>
      <w:proofErr w:type="spellStart"/>
      <w:r>
        <w:rPr>
          <w:color w:val="000000"/>
        </w:rPr>
        <w:t>Дневник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папирном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електронском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облику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саставља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ЦЈХ, </w:t>
      </w:r>
      <w:proofErr w:type="spellStart"/>
      <w:r>
        <w:rPr>
          <w:color w:val="000000"/>
        </w:rPr>
        <w:t>ангажовани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листе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овлашћени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пружа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практичној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обуци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доставља</w:t>
      </w:r>
      <w:proofErr w:type="spellEnd"/>
      <w:r>
        <w:rPr>
          <w:color w:val="000000"/>
        </w:rPr>
        <w:t xml:space="preserve"> ЦЈХ.</w:t>
      </w:r>
    </w:p>
    <w:p w14:paraId="04B0F5F4" w14:textId="77777777" w:rsidR="00B13A9C" w:rsidRDefault="00AF4016">
      <w:pPr>
        <w:spacing w:after="150"/>
      </w:pPr>
      <w:proofErr w:type="spellStart"/>
      <w:r>
        <w:rPr>
          <w:color w:val="000000"/>
        </w:rPr>
        <w:t>Корисник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спроведена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склопу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доставља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извештај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тој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ревизији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папирном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електронском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облику</w:t>
      </w:r>
      <w:proofErr w:type="spellEnd"/>
      <w:r>
        <w:rPr>
          <w:color w:val="000000"/>
        </w:rPr>
        <w:t>) ЦЈХ.</w:t>
      </w:r>
    </w:p>
    <w:p w14:paraId="13D857B4" w14:textId="77777777" w:rsidR="00B13A9C" w:rsidRDefault="00AF4016">
      <w:pPr>
        <w:spacing w:after="120"/>
        <w:jc w:val="center"/>
      </w:pPr>
      <w:r>
        <w:rPr>
          <w:color w:val="000000"/>
        </w:rPr>
        <w:t>II. ПРОГРАМ ПОЛАГАЊА ИСПИТА</w:t>
      </w:r>
    </w:p>
    <w:p w14:paraId="6DA9417F" w14:textId="77777777" w:rsidR="00B13A9C" w:rsidRDefault="00AF4016">
      <w:pPr>
        <w:spacing w:after="150"/>
      </w:pPr>
      <w:proofErr w:type="spellStart"/>
      <w:r>
        <w:rPr>
          <w:color w:val="000000"/>
        </w:rPr>
        <w:t>Програм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састоји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четири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области</w:t>
      </w:r>
      <w:proofErr w:type="spellEnd"/>
      <w:r>
        <w:rPr>
          <w:color w:val="000000"/>
        </w:rPr>
        <w:t>:</w:t>
      </w:r>
    </w:p>
    <w:p w14:paraId="11428C51" w14:textId="77777777" w:rsidR="00B13A9C" w:rsidRDefault="00AF4016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стандарди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политике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окружење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ревизије</w:t>
      </w:r>
      <w:proofErr w:type="spellEnd"/>
      <w:r>
        <w:rPr>
          <w:color w:val="000000"/>
        </w:rPr>
        <w:t>;</w:t>
      </w:r>
      <w:proofErr w:type="gramEnd"/>
    </w:p>
    <w:p w14:paraId="410DB78C" w14:textId="77777777" w:rsidR="00B13A9C" w:rsidRDefault="00AF4016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вршење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ревизије</w:t>
      </w:r>
      <w:proofErr w:type="spellEnd"/>
      <w:r>
        <w:rPr>
          <w:color w:val="000000"/>
        </w:rPr>
        <w:t>;</w:t>
      </w:r>
      <w:proofErr w:type="gramEnd"/>
    </w:p>
    <w:p w14:paraId="46475192" w14:textId="77777777" w:rsidR="00B13A9C" w:rsidRDefault="00AF4016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вештине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технике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ревизије</w:t>
      </w:r>
      <w:proofErr w:type="spellEnd"/>
      <w:r>
        <w:rPr>
          <w:color w:val="000000"/>
        </w:rPr>
        <w:t>;</w:t>
      </w:r>
      <w:proofErr w:type="gramEnd"/>
    </w:p>
    <w:p w14:paraId="39113477" w14:textId="77777777" w:rsidR="00B13A9C" w:rsidRDefault="00AF4016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ризицима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интерна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>.</w:t>
      </w:r>
    </w:p>
    <w:p w14:paraId="64169EAE" w14:textId="77777777" w:rsidR="00B13A9C" w:rsidRDefault="00AF4016">
      <w:pPr>
        <w:spacing w:after="150"/>
      </w:pPr>
      <w:proofErr w:type="spellStart"/>
      <w:r>
        <w:rPr>
          <w:color w:val="000000"/>
        </w:rPr>
        <w:t>Испитне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Стандарди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политике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окружење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Вршење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Вештине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технике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обухватају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материју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Основна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ревизоре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одређену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>.</w:t>
      </w:r>
    </w:p>
    <w:p w14:paraId="52D2772A" w14:textId="77777777" w:rsidR="00B13A9C" w:rsidRDefault="00AF4016">
      <w:pPr>
        <w:spacing w:after="150"/>
      </w:pPr>
      <w:proofErr w:type="spellStart"/>
      <w:r>
        <w:rPr>
          <w:color w:val="000000"/>
        </w:rPr>
        <w:t>Испитна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ризицима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интерна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обухвата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материју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Основна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контролу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одређену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>.</w:t>
      </w:r>
    </w:p>
    <w:p w14:paraId="6F326D0F" w14:textId="77777777" w:rsidR="00B13A9C" w:rsidRDefault="00AF4016">
      <w:pPr>
        <w:spacing w:after="150"/>
      </w:pPr>
      <w:proofErr w:type="spellStart"/>
      <w:r>
        <w:rPr>
          <w:color w:val="000000"/>
        </w:rPr>
        <w:lastRenderedPageBreak/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припрему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полагања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стицање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овлашћени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ревизор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извори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литература</w:t>
      </w:r>
      <w:proofErr w:type="spellEnd"/>
      <w:r>
        <w:rPr>
          <w:color w:val="000000"/>
        </w:rPr>
        <w:t>:</w:t>
      </w:r>
    </w:p>
    <w:p w14:paraId="7C8EBA61" w14:textId="77777777" w:rsidR="00B13A9C" w:rsidRDefault="00AF4016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буџетском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54/09, 73/10, 101/10, 101/11, 93/12, 62/13, 63/13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108/13, 142/14, 68/15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103/15, 99/16, 113/17, 95/18, 31/19, 72/19, 149/20, 118/21, 118/21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 и 138/22),</w:t>
      </w:r>
    </w:p>
    <w:p w14:paraId="0A9104AA" w14:textId="77777777" w:rsidR="00B13A9C" w:rsidRDefault="00AF4016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Уредба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буџетском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рачуноводству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РСˮ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125/03, 12/06 и 27/20),</w:t>
      </w:r>
    </w:p>
    <w:p w14:paraId="786CB71C" w14:textId="77777777" w:rsidR="00B13A9C" w:rsidRDefault="00AF4016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заједничким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критеријумима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организовање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стандардима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методолошким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упутствима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извештавање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РСˮ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99/11 и 106/13),</w:t>
      </w:r>
    </w:p>
    <w:p w14:paraId="7DB9A6B4" w14:textId="77777777" w:rsidR="00B13A9C" w:rsidRDefault="00AF4016">
      <w:pPr>
        <w:spacing w:after="150"/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заједничким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критеријумима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стандардима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успостављање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функционисање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извештавање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систему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контроле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РСˮ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89/19),</w:t>
      </w:r>
    </w:p>
    <w:p w14:paraId="563D3935" w14:textId="77777777" w:rsidR="00B13A9C" w:rsidRDefault="00AF4016">
      <w:pPr>
        <w:spacing w:after="150"/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Материјал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Приручник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полазник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похађања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ревизоре</w:t>
      </w:r>
      <w:proofErr w:type="spellEnd"/>
      <w:r>
        <w:rPr>
          <w:color w:val="000000"/>
        </w:rPr>
        <w:t>,</w:t>
      </w:r>
    </w:p>
    <w:p w14:paraId="05C87CCD" w14:textId="77777777" w:rsidR="00B13A9C" w:rsidRDefault="00AF4016">
      <w:pPr>
        <w:spacing w:after="150"/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Материјал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Приручник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контролу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полазник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похађања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контролу</w:t>
      </w:r>
      <w:proofErr w:type="spellEnd"/>
      <w:r>
        <w:rPr>
          <w:color w:val="000000"/>
        </w:rPr>
        <w:t>.</w:t>
      </w:r>
    </w:p>
    <w:p w14:paraId="77687014" w14:textId="77777777" w:rsidR="00B13A9C" w:rsidRDefault="00AF4016">
      <w:pPr>
        <w:spacing w:after="150"/>
        <w:jc w:val="right"/>
      </w:pPr>
      <w:r>
        <w:rPr>
          <w:color w:val="000000"/>
        </w:rPr>
        <w:t> </w:t>
      </w:r>
    </w:p>
    <w:sectPr w:rsidR="00B13A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9C"/>
    <w:rsid w:val="00AF4016"/>
    <w:rsid w:val="00B13A9C"/>
    <w:rsid w:val="00C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B339"/>
  <w15:docId w15:val="{06007DB4-AFBF-4714-8A9C-98D7EA7A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3704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Savo Rončević</cp:lastModifiedBy>
  <cp:revision>2</cp:revision>
  <dcterms:created xsi:type="dcterms:W3CDTF">2024-11-13T06:22:00Z</dcterms:created>
  <dcterms:modified xsi:type="dcterms:W3CDTF">2024-11-13T06:22:00Z</dcterms:modified>
</cp:coreProperties>
</file>